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42651ED5" w14:textId="5376D606" w:rsidR="00483A8A" w:rsidRPr="00177926" w:rsidRDefault="00871490" w:rsidP="00483A8A">
      <w:pPr>
        <w:pStyle w:val="BAHeading2"/>
        <w:rPr>
          <w:rFonts w:cs="Arial"/>
          <w:color w:val="006600"/>
          <w:sz w:val="36"/>
          <w:szCs w:val="36"/>
        </w:rPr>
      </w:pPr>
      <w:r>
        <w:rPr>
          <w:rFonts w:cs="Arial"/>
          <w:color w:val="006600"/>
          <w:sz w:val="36"/>
          <w:szCs w:val="36"/>
        </w:rPr>
        <w:t>HWRC and Associated Services: Lot 3 Residual Waste: Acceptance and Receipt</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6F3032F4" w:rsidR="00A47852" w:rsidRDefault="00A47852" w:rsidP="00A47852">
      <w:pPr>
        <w:tabs>
          <w:tab w:val="num" w:pos="1080"/>
        </w:tabs>
        <w:ind w:left="360"/>
        <w:rPr>
          <w:rFonts w:ascii="Arial" w:hAnsi="Arial" w:cs="Arial"/>
          <w:b/>
          <w:sz w:val="24"/>
          <w:szCs w:val="24"/>
        </w:rPr>
      </w:pP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68B0D1B2" w:rsidR="00AB6AAC" w:rsidRDefault="007C3045" w:rsidP="007C3045">
            <w:pPr>
              <w:tabs>
                <w:tab w:val="left" w:pos="1320"/>
              </w:tabs>
              <w:jc w:val="both"/>
              <w:rPr>
                <w:rFonts w:ascii="Arial" w:hAnsi="Arial" w:cs="Arial"/>
                <w:sz w:val="24"/>
                <w:szCs w:val="24"/>
              </w:rPr>
            </w:pPr>
            <w:r>
              <w:rPr>
                <w:rFonts w:ascii="Arial" w:hAnsi="Arial" w:cs="Arial"/>
                <w:sz w:val="24"/>
                <w:szCs w:val="24"/>
              </w:rPr>
              <w:t xml:space="preserve">contained in in </w:t>
            </w:r>
            <w:r w:rsidR="00AB6AAC">
              <w:rPr>
                <w:rFonts w:ascii="Arial" w:hAnsi="Arial" w:cs="Arial"/>
                <w:sz w:val="24"/>
                <w:szCs w:val="24"/>
              </w:rPr>
              <w:t>Schedule [ ]  (Definitions)</w:t>
            </w:r>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t>Failure</w:t>
            </w:r>
          </w:p>
        </w:tc>
        <w:tc>
          <w:tcPr>
            <w:tcW w:w="5703" w:type="dxa"/>
          </w:tcPr>
          <w:p w14:paraId="2E52E3CC" w14:textId="77777777" w:rsidR="00CA11A8" w:rsidRDefault="00CA11A8" w:rsidP="00B52BD9">
            <w:pPr>
              <w:tabs>
                <w:tab w:val="left" w:pos="1320"/>
              </w:tabs>
              <w:jc w:val="both"/>
              <w:rPr>
                <w:rFonts w:ascii="Arial" w:hAnsi="Arial" w:cs="Arial"/>
                <w:sz w:val="24"/>
                <w:szCs w:val="24"/>
              </w:rPr>
            </w:pPr>
            <w:r>
              <w:rPr>
                <w:rFonts w:ascii="Arial" w:hAnsi="Arial" w:cs="Arial"/>
                <w:sz w:val="24"/>
                <w:szCs w:val="24"/>
              </w:rPr>
              <w:t>means any failure to achieve a Performance Standard</w:t>
            </w:r>
          </w:p>
        </w:tc>
      </w:tr>
      <w:tr w:rsidR="00B654B1" w14:paraId="7EDF2FAC" w14:textId="77777777" w:rsidTr="00B52BD9">
        <w:trPr>
          <w:gridAfter w:val="1"/>
          <w:wAfter w:w="576" w:type="dxa"/>
        </w:trPr>
        <w:tc>
          <w:tcPr>
            <w:tcW w:w="3261" w:type="dxa"/>
          </w:tcPr>
          <w:p w14:paraId="29C36F92" w14:textId="5334C9CD" w:rsidR="00B654B1" w:rsidRDefault="00B654B1" w:rsidP="007C49A4">
            <w:pPr>
              <w:tabs>
                <w:tab w:val="left" w:pos="1320"/>
              </w:tabs>
              <w:rPr>
                <w:rFonts w:ascii="Arial" w:hAnsi="Arial" w:cs="Arial"/>
                <w:b/>
                <w:sz w:val="24"/>
                <w:szCs w:val="24"/>
              </w:rPr>
            </w:pPr>
            <w:r>
              <w:rPr>
                <w:rFonts w:ascii="Arial" w:hAnsi="Arial" w:cs="Arial"/>
                <w:b/>
                <w:sz w:val="24"/>
                <w:szCs w:val="24"/>
              </w:rPr>
              <w:t>Payment Mechanism</w:t>
            </w:r>
          </w:p>
        </w:tc>
        <w:tc>
          <w:tcPr>
            <w:tcW w:w="5703" w:type="dxa"/>
          </w:tcPr>
          <w:p w14:paraId="499BF3A7" w14:textId="47C92FDC" w:rsidR="00B654B1" w:rsidRDefault="00AB6AAC" w:rsidP="00B52BD9">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D02C5A" w14:paraId="1125B2DF" w14:textId="77777777" w:rsidTr="00B52BD9">
        <w:trPr>
          <w:gridAfter w:val="1"/>
          <w:wAfter w:w="576" w:type="dxa"/>
        </w:trPr>
        <w:tc>
          <w:tcPr>
            <w:tcW w:w="3261" w:type="dxa"/>
          </w:tcPr>
          <w:p w14:paraId="2CE5C48B" w14:textId="6D2EBD63" w:rsidR="00D02C5A" w:rsidRDefault="00B654B1" w:rsidP="007C49A4">
            <w:pPr>
              <w:tabs>
                <w:tab w:val="left" w:pos="1320"/>
              </w:tabs>
              <w:rPr>
                <w:rFonts w:ascii="Arial" w:hAnsi="Arial" w:cs="Arial"/>
                <w:b/>
                <w:sz w:val="24"/>
                <w:szCs w:val="24"/>
              </w:rPr>
            </w:pPr>
            <w:r>
              <w:rPr>
                <w:rFonts w:ascii="Arial" w:hAnsi="Arial" w:cs="Arial"/>
                <w:b/>
                <w:sz w:val="24"/>
                <w:szCs w:val="24"/>
              </w:rPr>
              <w:t>Performance</w:t>
            </w:r>
            <w:r w:rsidR="00D02C5A">
              <w:rPr>
                <w:rFonts w:ascii="Arial" w:hAnsi="Arial" w:cs="Arial"/>
                <w:b/>
                <w:sz w:val="24"/>
                <w:szCs w:val="24"/>
              </w:rPr>
              <w:t xml:space="preserve"> Framework</w:t>
            </w:r>
          </w:p>
        </w:tc>
        <w:tc>
          <w:tcPr>
            <w:tcW w:w="5703" w:type="dxa"/>
          </w:tcPr>
          <w:p w14:paraId="05B1CD82" w14:textId="4B8A639E" w:rsidR="00D02C5A" w:rsidRDefault="00AB6AAC" w:rsidP="00B52BD9">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lastRenderedPageBreak/>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F23A8A" w14:paraId="01AE6B59" w14:textId="77777777" w:rsidTr="00B52BD9">
        <w:trPr>
          <w:gridAfter w:val="1"/>
          <w:wAfter w:w="576" w:type="dxa"/>
        </w:trPr>
        <w:tc>
          <w:tcPr>
            <w:tcW w:w="3261" w:type="dxa"/>
          </w:tcPr>
          <w:p w14:paraId="05164765" w14:textId="1B58D8ED" w:rsidR="00F23A8A" w:rsidRDefault="00F23A8A" w:rsidP="007C49A4">
            <w:pPr>
              <w:tabs>
                <w:tab w:val="left" w:pos="1320"/>
              </w:tabs>
              <w:rPr>
                <w:rFonts w:ascii="Arial" w:hAnsi="Arial" w:cs="Arial"/>
                <w:b/>
                <w:sz w:val="24"/>
                <w:szCs w:val="24"/>
              </w:rPr>
            </w:pPr>
            <w:r>
              <w:rPr>
                <w:rFonts w:ascii="Arial" w:hAnsi="Arial" w:cs="Arial"/>
                <w:b/>
                <w:sz w:val="24"/>
                <w:szCs w:val="24"/>
              </w:rPr>
              <w:t>Performance Standard Failure</w:t>
            </w:r>
          </w:p>
        </w:tc>
        <w:tc>
          <w:tcPr>
            <w:tcW w:w="5703" w:type="dxa"/>
          </w:tcPr>
          <w:p w14:paraId="42BDAD4E" w14:textId="79DF2553" w:rsidR="00F23A8A" w:rsidRDefault="00F23A8A"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Performance Standard Failures</w:t>
            </w:r>
            <w:r>
              <w:rPr>
                <w:rFonts w:ascii="Arial" w:hAnsi="Arial" w:cs="Arial"/>
                <w:sz w:val="24"/>
                <w:szCs w:val="24"/>
              </w:rPr>
              <w:t xml:space="preserve"> set out in Table 2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1F1ECA67" w:rsidR="00420F6D" w:rsidRPr="00B55262" w:rsidRDefault="00B256C9" w:rsidP="00B256C9">
            <w:pPr>
              <w:tabs>
                <w:tab w:val="left" w:pos="1320"/>
              </w:tabs>
              <w:jc w:val="both"/>
              <w:rPr>
                <w:rFonts w:ascii="Arial" w:hAnsi="Arial" w:cs="Arial"/>
                <w:sz w:val="24"/>
                <w:szCs w:val="24"/>
              </w:rPr>
            </w:pPr>
            <w:r w:rsidRPr="00B55262">
              <w:rPr>
                <w:rFonts w:ascii="Arial" w:hAnsi="Arial" w:cs="Arial"/>
                <w:sz w:val="24"/>
                <w:szCs w:val="24"/>
              </w:rPr>
              <w:t>means w</w:t>
            </w:r>
            <w:r w:rsidR="00C21DD8" w:rsidRPr="00B55262">
              <w:rPr>
                <w:rFonts w:ascii="Arial" w:hAnsi="Arial" w:cs="Arial"/>
                <w:sz w:val="24"/>
                <w:szCs w:val="24"/>
              </w:rPr>
              <w:t>here the</w:t>
            </w:r>
            <w:r w:rsidRPr="00B55262">
              <w:rPr>
                <w:rFonts w:ascii="Arial" w:hAnsi="Arial" w:cs="Arial"/>
                <w:sz w:val="24"/>
                <w:szCs w:val="24"/>
              </w:rPr>
              <w:t xml:space="preserve"> Authority has issued a W</w:t>
            </w:r>
            <w:r w:rsidR="00C21DD8" w:rsidRPr="00B55262">
              <w:rPr>
                <w:rFonts w:ascii="Arial" w:hAnsi="Arial" w:cs="Arial"/>
                <w:sz w:val="24"/>
                <w:szCs w:val="24"/>
              </w:rPr>
              <w:t xml:space="preserve">arning Notice and the Contractor has failed to rectify a Performance Standard Failure within the Subsequent Rectification </w:t>
            </w:r>
            <w:r w:rsidRPr="00B55262">
              <w:rPr>
                <w:rFonts w:ascii="Arial" w:hAnsi="Arial" w:cs="Arial"/>
                <w:sz w:val="24"/>
                <w:szCs w:val="24"/>
              </w:rPr>
              <w:t>Period. A</w:t>
            </w:r>
            <w:r w:rsidR="00C21DD8" w:rsidRPr="00B55262">
              <w:rPr>
                <w:rFonts w:ascii="Arial" w:hAnsi="Arial" w:cs="Arial"/>
                <w:sz w:val="24"/>
                <w:szCs w:val="24"/>
              </w:rPr>
              <w:t xml:space="preserve"> Persistent Failure shall be deem</w:t>
            </w:r>
            <w:r w:rsidRPr="00B55262">
              <w:rPr>
                <w:rFonts w:ascii="Arial" w:hAnsi="Arial" w:cs="Arial"/>
                <w:sz w:val="24"/>
                <w:szCs w:val="24"/>
              </w:rPr>
              <w:t>e</w:t>
            </w:r>
            <w:r w:rsidR="00C21DD8" w:rsidRPr="00B55262">
              <w:rPr>
                <w:rFonts w:ascii="Arial" w:hAnsi="Arial" w:cs="Arial"/>
                <w:sz w:val="24"/>
                <w:szCs w:val="24"/>
              </w:rPr>
              <w:t>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11F5DFC6" w:rsidR="00420F6D" w:rsidRPr="00B55262" w:rsidRDefault="00420F6D" w:rsidP="00B52BD9">
            <w:pPr>
              <w:tabs>
                <w:tab w:val="left" w:pos="1320"/>
              </w:tabs>
              <w:jc w:val="both"/>
              <w:rPr>
                <w:rFonts w:ascii="Arial" w:hAnsi="Arial" w:cs="Arial"/>
                <w:sz w:val="24"/>
                <w:szCs w:val="24"/>
              </w:rPr>
            </w:pPr>
            <w:r w:rsidRPr="00B55262">
              <w:rPr>
                <w:rFonts w:ascii="Arial" w:hAnsi="Arial" w:cs="Arial"/>
                <w:sz w:val="24"/>
                <w:szCs w:val="24"/>
              </w:rPr>
              <w:t xml:space="preserve">means the notice issued by the Authorised Officer to inform the Contractor that </w:t>
            </w:r>
            <w:r w:rsidR="00D433BE" w:rsidRPr="00B55262">
              <w:rPr>
                <w:rFonts w:ascii="Arial" w:hAnsi="Arial" w:cs="Arial"/>
                <w:sz w:val="24"/>
                <w:szCs w:val="24"/>
              </w:rPr>
              <w:t>one of the events in paragraph 4</w:t>
            </w:r>
            <w:r w:rsidRPr="00B55262">
              <w:rPr>
                <w:rFonts w:ascii="Arial" w:hAnsi="Arial" w:cs="Arial"/>
                <w:sz w:val="24"/>
                <w:szCs w:val="24"/>
              </w:rPr>
              <w:t>.10 of this Schedule [ ] (Performance Framework) has occurred</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F21DFE" w:rsidRPr="00D02C5A" w14:paraId="12DEDE4E" w14:textId="77777777" w:rsidTr="00B52BD9">
        <w:trPr>
          <w:gridAfter w:val="1"/>
          <w:wAfter w:w="576" w:type="dxa"/>
        </w:trPr>
        <w:tc>
          <w:tcPr>
            <w:tcW w:w="3261" w:type="dxa"/>
          </w:tcPr>
          <w:p w14:paraId="64E5DAE6" w14:textId="0B030F23" w:rsidR="00F21DFE" w:rsidRDefault="00F21DFE" w:rsidP="00420F6D">
            <w:pPr>
              <w:tabs>
                <w:tab w:val="left" w:pos="1320"/>
              </w:tabs>
              <w:rPr>
                <w:rFonts w:ascii="Arial" w:hAnsi="Arial" w:cs="Arial"/>
                <w:b/>
                <w:sz w:val="24"/>
                <w:szCs w:val="24"/>
              </w:rPr>
            </w:pPr>
            <w:r>
              <w:rPr>
                <w:rFonts w:ascii="Arial" w:hAnsi="Arial" w:cs="Arial"/>
                <w:b/>
                <w:sz w:val="24"/>
                <w:szCs w:val="24"/>
              </w:rPr>
              <w:t>Product</w:t>
            </w:r>
          </w:p>
        </w:tc>
        <w:tc>
          <w:tcPr>
            <w:tcW w:w="5703" w:type="dxa"/>
          </w:tcPr>
          <w:p w14:paraId="610B8AF6" w14:textId="6BA288D7"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in Schedule [ ] (Specification)</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means the deduction applied to a Performance Standard Failure as set out in Table 2 of this 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 xml:space="preserve">Failure after and in addition to any Rectification </w:t>
            </w:r>
            <w:r>
              <w:rPr>
                <w:rFonts w:ascii="Arial" w:hAnsi="Arial" w:cs="Arial"/>
                <w:sz w:val="24"/>
                <w:szCs w:val="24"/>
              </w:rPr>
              <w:lastRenderedPageBreak/>
              <w:t>Period provided relating to the same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7C3045" w14:paraId="5827C73A" w14:textId="77777777" w:rsidTr="00B52BD9">
        <w:trPr>
          <w:gridAfter w:val="1"/>
          <w:wAfter w:w="576" w:type="dxa"/>
        </w:trPr>
        <w:tc>
          <w:tcPr>
            <w:tcW w:w="3261" w:type="dxa"/>
          </w:tcPr>
          <w:p w14:paraId="2545115D" w14:textId="0912D670" w:rsidR="007C3045" w:rsidRDefault="007C3045" w:rsidP="00420F6D">
            <w:pPr>
              <w:tabs>
                <w:tab w:val="left" w:pos="1320"/>
              </w:tabs>
              <w:rPr>
                <w:rFonts w:ascii="Arial" w:hAnsi="Arial" w:cs="Arial"/>
                <w:b/>
                <w:sz w:val="24"/>
                <w:szCs w:val="24"/>
              </w:rPr>
            </w:pPr>
            <w:r>
              <w:rPr>
                <w:rFonts w:ascii="Arial" w:hAnsi="Arial" w:cs="Arial"/>
                <w:b/>
                <w:sz w:val="24"/>
                <w:szCs w:val="24"/>
              </w:rPr>
              <w:lastRenderedPageBreak/>
              <w:t>Turnaround Time</w:t>
            </w:r>
          </w:p>
        </w:tc>
        <w:tc>
          <w:tcPr>
            <w:tcW w:w="5703" w:type="dxa"/>
          </w:tcPr>
          <w:p w14:paraId="65B7D308" w14:textId="0487639E" w:rsidR="007C3045" w:rsidRDefault="007C3045"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53ACB8B9" w:rsidR="00510BFA" w:rsidRPr="00510BFA" w:rsidRDefault="00510BFA"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recurring Performance </w:t>
      </w:r>
      <w:r>
        <w:rPr>
          <w:rFonts w:ascii="Arial" w:hAnsi="Arial" w:cs="Arial"/>
          <w:sz w:val="24"/>
          <w:szCs w:val="24"/>
        </w:rPr>
        <w:t>Standard</w:t>
      </w:r>
      <w:r w:rsidRPr="00D66A46">
        <w:rPr>
          <w:rFonts w:ascii="Arial" w:hAnsi="Arial" w:cs="Arial"/>
          <w:sz w:val="24"/>
          <w:szCs w:val="24"/>
        </w:rPr>
        <w:t xml:space="preserve"> Failures. To incentivise the Contractor from preventing such a situation arising,</w:t>
      </w:r>
      <w:r>
        <w:rPr>
          <w:rFonts w:ascii="Arial" w:hAnsi="Arial" w:cs="Arial"/>
          <w:sz w:val="24"/>
          <w:szCs w:val="24"/>
        </w:rPr>
        <w:t xml:space="preserve"> a ratchet mechanism will </w:t>
      </w:r>
      <w:r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05E0431E" w:rsidR="00D66A46" w:rsidRPr="00A63998" w:rsidRDefault="00A63998" w:rsidP="00A63998">
      <w:pPr>
        <w:numPr>
          <w:ilvl w:val="1"/>
          <w:numId w:val="1"/>
        </w:numPr>
        <w:tabs>
          <w:tab w:val="left" w:pos="180"/>
        </w:tabs>
        <w:jc w:val="both"/>
        <w:rPr>
          <w:rFonts w:ascii="Arial" w:hAnsi="Arial" w:cs="Arial"/>
          <w:sz w:val="24"/>
          <w:szCs w:val="24"/>
        </w:rPr>
      </w:pPr>
      <w:r>
        <w:rPr>
          <w:rFonts w:ascii="Arial" w:hAnsi="Arial" w:cs="Arial"/>
          <w:sz w:val="24"/>
          <w:szCs w:val="24"/>
        </w:rPr>
        <w:t>The sum of all Performance Deductions in a Contract Month, as recorded by the Contractor, shall be used by the Contractor to calculate the total Performance Deductions to be applied in the relevant Contract Month and which will be subtracted in accordance with Schedule [ ] (Payment Mechanism) from the Monthly Payment for Services due to the Contractor in the subsequent Contract Month.</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E0611F" w:rsidRPr="00C05843" w14:paraId="6AD7BD76" w14:textId="77777777" w:rsidTr="00E0611F">
        <w:tc>
          <w:tcPr>
            <w:tcW w:w="8931" w:type="dxa"/>
          </w:tcPr>
          <w:p w14:paraId="4F9465D0" w14:textId="618A8572" w:rsidR="00E0611F" w:rsidRDefault="00E0611F" w:rsidP="00FB7417">
            <w:pPr>
              <w:tabs>
                <w:tab w:val="left" w:pos="180"/>
              </w:tabs>
              <w:rPr>
                <w:rFonts w:ascii="Arial" w:hAnsi="Arial" w:cs="Arial"/>
                <w:sz w:val="18"/>
                <w:szCs w:val="18"/>
              </w:rPr>
            </w:pPr>
            <w:r>
              <w:rPr>
                <w:rFonts w:ascii="Arial" w:hAnsi="Arial" w:cs="Arial"/>
                <w:sz w:val="18"/>
                <w:szCs w:val="18"/>
              </w:rPr>
              <w:t>C</w:t>
            </w:r>
            <w:r w:rsidR="007C3045">
              <w:rPr>
                <w:rFonts w:ascii="Arial" w:hAnsi="Arial" w:cs="Arial"/>
                <w:sz w:val="18"/>
                <w:szCs w:val="18"/>
              </w:rPr>
              <w:t xml:space="preserve">omply with </w:t>
            </w:r>
            <w:r w:rsidR="008D5A17">
              <w:rPr>
                <w:rFonts w:ascii="Arial" w:hAnsi="Arial" w:cs="Arial"/>
                <w:sz w:val="18"/>
                <w:szCs w:val="18"/>
              </w:rPr>
              <w:t xml:space="preserve">the </w:t>
            </w:r>
            <w:r w:rsidR="007C3045">
              <w:rPr>
                <w:rFonts w:ascii="Arial" w:hAnsi="Arial" w:cs="Arial"/>
                <w:sz w:val="18"/>
                <w:szCs w:val="18"/>
              </w:rPr>
              <w:t>Turnaround T</w:t>
            </w:r>
            <w:r w:rsidR="008D5A17">
              <w:rPr>
                <w:rFonts w:ascii="Arial" w:hAnsi="Arial" w:cs="Arial"/>
                <w:sz w:val="18"/>
                <w:szCs w:val="18"/>
              </w:rPr>
              <w:t>ime in line with the Contract Specification</w:t>
            </w:r>
          </w:p>
        </w:tc>
      </w:tr>
      <w:tr w:rsidR="00E0611F" w:rsidRPr="00C05843" w14:paraId="7D394A39" w14:textId="77777777" w:rsidTr="00E0611F">
        <w:tc>
          <w:tcPr>
            <w:tcW w:w="8931" w:type="dxa"/>
          </w:tcPr>
          <w:p w14:paraId="2189935D" w14:textId="0DFE79A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E0611F" w:rsidRPr="00C05843" w14:paraId="32330E76" w14:textId="77777777" w:rsidTr="00E0611F">
        <w:tc>
          <w:tcPr>
            <w:tcW w:w="8931" w:type="dxa"/>
          </w:tcPr>
          <w:p w14:paraId="1EE8C0C9" w14:textId="26AC0EF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E0611F" w:rsidRPr="00C05843" w14:paraId="11AF7B7E" w14:textId="77777777" w:rsidTr="00E0611F">
        <w:tc>
          <w:tcPr>
            <w:tcW w:w="8931" w:type="dxa"/>
          </w:tcPr>
          <w:p w14:paraId="35C8A42D" w14:textId="579EF5C1" w:rsidR="00E0611F" w:rsidRPr="00E27E26" w:rsidRDefault="00E0611F" w:rsidP="00E0611F">
            <w:pPr>
              <w:tabs>
                <w:tab w:val="left" w:pos="180"/>
              </w:tabs>
              <w:rPr>
                <w:rFonts w:ascii="Arial" w:hAnsi="Arial" w:cs="Arial"/>
                <w:sz w:val="18"/>
                <w:szCs w:val="18"/>
              </w:rPr>
            </w:pPr>
            <w:r>
              <w:rPr>
                <w:rFonts w:ascii="Arial" w:hAnsi="Arial" w:cs="Arial"/>
                <w:sz w:val="18"/>
                <w:szCs w:val="18"/>
              </w:rPr>
              <w:t>Provide monthly reporting information</w:t>
            </w:r>
            <w:r w:rsidR="00693ED4">
              <w:rPr>
                <w:rFonts w:ascii="Arial" w:hAnsi="Arial" w:cs="Arial"/>
                <w:sz w:val="18"/>
                <w:szCs w:val="18"/>
              </w:rPr>
              <w:t xml:space="preserve"> in line with the Specification</w:t>
            </w:r>
          </w:p>
        </w:tc>
      </w:tr>
      <w:tr w:rsidR="00E0611F" w:rsidRPr="00C05843" w14:paraId="4A5B4832" w14:textId="77777777" w:rsidTr="00E0611F">
        <w:tc>
          <w:tcPr>
            <w:tcW w:w="8931" w:type="dxa"/>
          </w:tcPr>
          <w:p w14:paraId="126B290D" w14:textId="5B9E36BA" w:rsidR="00E0611F" w:rsidRDefault="00295442" w:rsidP="00FB7417">
            <w:pPr>
              <w:tabs>
                <w:tab w:val="left" w:pos="180"/>
              </w:tabs>
              <w:rPr>
                <w:rFonts w:ascii="Arial" w:hAnsi="Arial" w:cs="Arial"/>
                <w:sz w:val="18"/>
                <w:szCs w:val="18"/>
              </w:rPr>
            </w:pPr>
            <w:r>
              <w:rPr>
                <w:rFonts w:ascii="Arial" w:hAnsi="Arial" w:cs="Arial"/>
                <w:sz w:val="18"/>
                <w:szCs w:val="18"/>
              </w:rPr>
              <w:t>Comply with the agreed Load</w:t>
            </w:r>
            <w:r w:rsidR="00E0611F">
              <w:rPr>
                <w:rFonts w:ascii="Arial" w:hAnsi="Arial" w:cs="Arial"/>
                <w:sz w:val="18"/>
                <w:szCs w:val="18"/>
              </w:rPr>
              <w:t xml:space="preserve"> Acceptance P</w:t>
            </w:r>
            <w:r w:rsidR="00E0611F" w:rsidRPr="00E27E26">
              <w:rPr>
                <w:rFonts w:ascii="Arial" w:hAnsi="Arial" w:cs="Arial"/>
                <w:sz w:val="18"/>
                <w:szCs w:val="18"/>
              </w:rPr>
              <w:t>rocedure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77777777" w:rsidR="00AD44C9" w:rsidRPr="00E27E26"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provide details of Contingency Arrangements 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408AEA97" w14:textId="77777777" w:rsidTr="00C93C1E">
        <w:tc>
          <w:tcPr>
            <w:tcW w:w="1847" w:type="dxa"/>
          </w:tcPr>
          <w:p w14:paraId="28D4F0EC" w14:textId="3B5F9130" w:rsidR="00AD44C9" w:rsidRPr="00E27E26" w:rsidRDefault="00AD44C9" w:rsidP="009B0041">
            <w:pPr>
              <w:tabs>
                <w:tab w:val="left" w:pos="180"/>
              </w:tabs>
              <w:rPr>
                <w:rFonts w:ascii="Arial" w:hAnsi="Arial" w:cs="Arial"/>
                <w:sz w:val="24"/>
                <w:szCs w:val="24"/>
              </w:rPr>
            </w:pPr>
            <w:r w:rsidRPr="00E27E26">
              <w:rPr>
                <w:rFonts w:ascii="Arial" w:hAnsi="Arial" w:cs="Arial"/>
                <w:sz w:val="18"/>
                <w:szCs w:val="18"/>
              </w:rPr>
              <w:t>Fail</w:t>
            </w:r>
            <w:r w:rsidR="007C3045">
              <w:rPr>
                <w:rFonts w:ascii="Arial" w:hAnsi="Arial" w:cs="Arial"/>
                <w:sz w:val="18"/>
                <w:szCs w:val="18"/>
              </w:rPr>
              <w:t>ure to comply with Turnaround Ti</w:t>
            </w:r>
            <w:r w:rsidRPr="00E27E26">
              <w:rPr>
                <w:rFonts w:ascii="Arial" w:hAnsi="Arial" w:cs="Arial"/>
                <w:sz w:val="18"/>
                <w:szCs w:val="18"/>
              </w:rPr>
              <w:t>mes</w:t>
            </w:r>
          </w:p>
        </w:tc>
        <w:tc>
          <w:tcPr>
            <w:tcW w:w="1363" w:type="dxa"/>
          </w:tcPr>
          <w:p w14:paraId="0C2B5E10"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6C4347F" w14:textId="386E8A3D" w:rsidR="00AD44C9" w:rsidRPr="00E27E26" w:rsidRDefault="00AD44C9" w:rsidP="007C3045">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delivery which fails to meet the required </w:t>
            </w:r>
            <w:r w:rsidR="007C3045">
              <w:rPr>
                <w:rFonts w:ascii="Arial" w:hAnsi="Arial" w:cs="Arial"/>
                <w:sz w:val="18"/>
                <w:szCs w:val="18"/>
              </w:rPr>
              <w:lastRenderedPageBreak/>
              <w:t>Turnaround T</w:t>
            </w:r>
            <w:r>
              <w:rPr>
                <w:rFonts w:ascii="Arial" w:hAnsi="Arial" w:cs="Arial"/>
                <w:sz w:val="18"/>
                <w:szCs w:val="18"/>
              </w:rPr>
              <w:t>ime</w:t>
            </w:r>
          </w:p>
        </w:tc>
        <w:tc>
          <w:tcPr>
            <w:tcW w:w="1297" w:type="dxa"/>
          </w:tcPr>
          <w:p w14:paraId="6E9003FF" w14:textId="1199D85D" w:rsidR="00AD44C9" w:rsidRPr="00E27E26" w:rsidRDefault="002C516E" w:rsidP="009B0041">
            <w:pPr>
              <w:tabs>
                <w:tab w:val="left" w:pos="180"/>
              </w:tabs>
              <w:jc w:val="center"/>
              <w:rPr>
                <w:rFonts w:ascii="Arial" w:hAnsi="Arial" w:cs="Arial"/>
                <w:sz w:val="18"/>
                <w:szCs w:val="18"/>
              </w:rPr>
            </w:pPr>
            <w:r>
              <w:rPr>
                <w:rFonts w:ascii="Arial" w:hAnsi="Arial" w:cs="Arial"/>
                <w:sz w:val="18"/>
                <w:szCs w:val="18"/>
              </w:rPr>
              <w:lastRenderedPageBreak/>
              <w:t>2</w:t>
            </w:r>
            <w:r w:rsidR="00AD44C9">
              <w:rPr>
                <w:rFonts w:ascii="Arial" w:hAnsi="Arial" w:cs="Arial"/>
                <w:sz w:val="18"/>
                <w:szCs w:val="18"/>
              </w:rPr>
              <w:t xml:space="preserve"> hours</w:t>
            </w:r>
          </w:p>
        </w:tc>
        <w:tc>
          <w:tcPr>
            <w:tcW w:w="1146" w:type="dxa"/>
          </w:tcPr>
          <w:p w14:paraId="601EDE2D" w14:textId="0D9D81FA" w:rsidR="00AD44C9" w:rsidRPr="00E27E26" w:rsidRDefault="00AD44C9" w:rsidP="009B0041">
            <w:pPr>
              <w:tabs>
                <w:tab w:val="left" w:pos="180"/>
              </w:tabs>
              <w:jc w:val="center"/>
              <w:rPr>
                <w:rFonts w:ascii="Arial" w:hAnsi="Arial" w:cs="Arial"/>
                <w:sz w:val="18"/>
                <w:szCs w:val="18"/>
              </w:rPr>
            </w:pPr>
            <w:r w:rsidRPr="00E27E26">
              <w:rPr>
                <w:rFonts w:ascii="Arial" w:hAnsi="Arial" w:cs="Arial"/>
                <w:sz w:val="18"/>
                <w:szCs w:val="18"/>
              </w:rPr>
              <w:t>Daily</w:t>
            </w:r>
          </w:p>
        </w:tc>
        <w:tc>
          <w:tcPr>
            <w:tcW w:w="1922" w:type="dxa"/>
          </w:tcPr>
          <w:p w14:paraId="1E95FEE7" w14:textId="7CD3BEBA" w:rsidR="00343626" w:rsidRDefault="00AD44C9" w:rsidP="0046011F">
            <w:pPr>
              <w:tabs>
                <w:tab w:val="left" w:pos="180"/>
              </w:tabs>
              <w:jc w:val="center"/>
              <w:rPr>
                <w:rFonts w:ascii="Arial" w:hAnsi="Arial" w:cs="Arial"/>
                <w:sz w:val="18"/>
                <w:szCs w:val="18"/>
              </w:rPr>
            </w:pPr>
            <w:r>
              <w:rPr>
                <w:rFonts w:ascii="Arial" w:hAnsi="Arial" w:cs="Arial"/>
                <w:sz w:val="18"/>
                <w:szCs w:val="18"/>
              </w:rPr>
              <w:t>£15</w:t>
            </w:r>
            <w:r w:rsidR="008D5A17">
              <w:rPr>
                <w:rFonts w:ascii="Arial" w:hAnsi="Arial" w:cs="Arial"/>
                <w:sz w:val="18"/>
                <w:szCs w:val="18"/>
              </w:rPr>
              <w:t>0 per failure</w:t>
            </w:r>
          </w:p>
          <w:p w14:paraId="1B3E4FDF" w14:textId="0EC8BCD9" w:rsidR="00AD44C9" w:rsidRPr="00E27E26" w:rsidRDefault="00AD44C9" w:rsidP="0046011F">
            <w:pPr>
              <w:tabs>
                <w:tab w:val="left" w:pos="180"/>
              </w:tabs>
              <w:jc w:val="center"/>
              <w:rPr>
                <w:rFonts w:ascii="Arial" w:hAnsi="Arial" w:cs="Arial"/>
                <w:sz w:val="18"/>
                <w:szCs w:val="18"/>
              </w:rPr>
            </w:pP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lastRenderedPageBreak/>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091A312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submit a monthly report on the due date with a deduction levied for every day late in provision </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C93C1E" w14:paraId="0E3B2EFA" w14:textId="77777777" w:rsidTr="00C93C1E">
        <w:tc>
          <w:tcPr>
            <w:tcW w:w="1847" w:type="dxa"/>
          </w:tcPr>
          <w:p w14:paraId="4ECB9D0E" w14:textId="2E4C8B16"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Failure</w:t>
            </w:r>
            <w:r w:rsidR="000B40A0">
              <w:rPr>
                <w:rFonts w:ascii="Arial" w:hAnsi="Arial" w:cs="Arial"/>
                <w:sz w:val="18"/>
                <w:szCs w:val="18"/>
              </w:rPr>
              <w:t xml:space="preserve"> to comply with the agreed</w:t>
            </w:r>
            <w:r w:rsidR="00E0611F">
              <w:rPr>
                <w:rFonts w:ascii="Arial" w:hAnsi="Arial" w:cs="Arial"/>
                <w:sz w:val="18"/>
                <w:szCs w:val="18"/>
              </w:rPr>
              <w:t xml:space="preserve"> Load</w:t>
            </w:r>
            <w:r w:rsidR="009B2A3F">
              <w:rPr>
                <w:rFonts w:ascii="Arial" w:hAnsi="Arial" w:cs="Arial"/>
                <w:sz w:val="18"/>
                <w:szCs w:val="18"/>
              </w:rPr>
              <w:t xml:space="preserve"> Acceptance P</w:t>
            </w:r>
            <w:r w:rsidRPr="00E27E26">
              <w:rPr>
                <w:rFonts w:ascii="Arial" w:hAnsi="Arial" w:cs="Arial"/>
                <w:sz w:val="18"/>
                <w:szCs w:val="18"/>
              </w:rPr>
              <w:t>rocedure</w:t>
            </w:r>
          </w:p>
        </w:tc>
        <w:tc>
          <w:tcPr>
            <w:tcW w:w="1363" w:type="dxa"/>
          </w:tcPr>
          <w:p w14:paraId="745506B6"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CEF7225" w14:textId="40B1BE8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follow any aspect of the Waste Acceptance Procedure as set out in the diagram entitled “</w:t>
            </w:r>
            <w:r w:rsidR="009B2A3F">
              <w:rPr>
                <w:rFonts w:ascii="Arial" w:hAnsi="Arial" w:cs="Arial"/>
                <w:sz w:val="18"/>
                <w:szCs w:val="18"/>
              </w:rPr>
              <w:t>Load Acceptance Procedure</w:t>
            </w:r>
            <w:r>
              <w:rPr>
                <w:rFonts w:ascii="Arial" w:hAnsi="Arial" w:cs="Arial"/>
                <w:sz w:val="18"/>
                <w:szCs w:val="18"/>
              </w:rPr>
              <w:t>”</w:t>
            </w:r>
          </w:p>
        </w:tc>
        <w:tc>
          <w:tcPr>
            <w:tcW w:w="1297" w:type="dxa"/>
          </w:tcPr>
          <w:p w14:paraId="10BB7BB9" w14:textId="1B7CDBD7" w:rsidR="00C93C1E" w:rsidRDefault="00C93C1E" w:rsidP="00C93C1E">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08FAE35D" w14:textId="6AD20798" w:rsidR="00C93C1E" w:rsidRPr="00E27E26" w:rsidRDefault="005243CA"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1BF12C3F" w14:textId="5C6E7DC7"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£150 per failure</w:t>
            </w:r>
          </w:p>
        </w:tc>
      </w:tr>
    </w:tbl>
    <w:p w14:paraId="60F0A42D" w14:textId="77777777" w:rsidR="002E78C6" w:rsidRDefault="002E78C6" w:rsidP="002E78C6">
      <w:pPr>
        <w:tabs>
          <w:tab w:val="left" w:pos="180"/>
        </w:tabs>
        <w:ind w:left="567"/>
        <w:rPr>
          <w:rFonts w:ascii="Arial" w:hAnsi="Arial" w:cs="Arial"/>
          <w:sz w:val="24"/>
          <w:szCs w:val="24"/>
        </w:rPr>
      </w:pPr>
    </w:p>
    <w:p w14:paraId="43806721" w14:textId="3893AE3A"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Table 3 sets out the ratchets applicable to the </w:t>
      </w:r>
      <w:r w:rsidRPr="007C3045">
        <w:rPr>
          <w:rFonts w:ascii="Arial" w:hAnsi="Arial" w:cs="Arial"/>
          <w:sz w:val="24"/>
          <w:szCs w:val="24"/>
        </w:rPr>
        <w:t>Primary Ratcheted Performance Deductions and the Secondary Ratcheted Performance Deductions.</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7B098DD9" w14:textId="77777777" w:rsidR="004536A0" w:rsidRDefault="004536A0" w:rsidP="004536A0">
      <w:pPr>
        <w:tabs>
          <w:tab w:val="left" w:pos="180"/>
        </w:tabs>
        <w:ind w:left="567"/>
        <w:jc w:val="both"/>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bookmarkStart w:id="1" w:name="OLE_LINK1"/>
      <w:bookmarkStart w:id="2" w:name="OLE_LINK2"/>
      <w:r w:rsidR="00D433BE">
        <w:rPr>
          <w:rFonts w:ascii="Arial" w:hAnsi="Arial" w:cs="Arial"/>
          <w:sz w:val="24"/>
          <w:szCs w:val="24"/>
        </w:rPr>
        <w:t xml:space="preserve">Standard </w:t>
      </w:r>
      <w:bookmarkEnd w:id="1"/>
      <w:bookmarkEnd w:id="2"/>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45AB5032" w14:textId="77777777" w:rsidR="00001A17" w:rsidRPr="004B2D8E" w:rsidRDefault="00001A17" w:rsidP="00001A17">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583055DF" w14:textId="77777777" w:rsidR="00001A17" w:rsidRDefault="00001A17" w:rsidP="00001A17">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515B1F55" w14:textId="77777777" w:rsidR="00001A17" w:rsidRDefault="00001A17" w:rsidP="00001A17">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2FCDD91F" w14:textId="77777777" w:rsidR="00001A17" w:rsidRDefault="00001A17" w:rsidP="00001A17">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070F3A8E" w14:textId="77777777" w:rsidR="00001A17" w:rsidRDefault="00001A17" w:rsidP="00001A17">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6E460737" w14:textId="77777777" w:rsidR="00001A17" w:rsidRPr="004B2D8E" w:rsidRDefault="00001A17" w:rsidP="00001A17">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0F8FBA93" w14:textId="77777777" w:rsidR="00001A17" w:rsidRPr="00D05FBA" w:rsidRDefault="00001A17" w:rsidP="00001A17">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17F55AF8" w14:textId="77777777" w:rsidR="00001A17" w:rsidRDefault="00001A17" w:rsidP="00001A17">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3AAF8D19" w14:textId="77777777" w:rsidR="00001A17" w:rsidRDefault="00001A17" w:rsidP="00001A17">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7BC4C9FA" w14:textId="77777777" w:rsidR="00001A17" w:rsidRDefault="00001A17" w:rsidP="00001A17">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47856A1D" w14:textId="77777777" w:rsidR="00001A17" w:rsidRPr="00420F6D" w:rsidRDefault="00001A17" w:rsidP="00001A17">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6444C2C2" w14:textId="77777777" w:rsidR="00001A17" w:rsidRDefault="00001A17" w:rsidP="00001A17">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3CF07FB7" w14:textId="77777777" w:rsidR="00001A17" w:rsidRPr="00D05FBA" w:rsidRDefault="00001A17" w:rsidP="00001A17">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BA4373"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s of the implementation of the Action P</w:t>
      </w:r>
      <w:r w:rsidRPr="00BA4373">
        <w:rPr>
          <w:rFonts w:cs="Arial"/>
          <w:bCs/>
          <w:sz w:val="24"/>
          <w:szCs w:val="24"/>
        </w:rPr>
        <w:t>lan; or</w:t>
      </w:r>
    </w:p>
    <w:p w14:paraId="32AA2017" w14:textId="6B08179F" w:rsidR="00240768" w:rsidRPr="00B55262" w:rsidRDefault="00240768" w:rsidP="00B52BD9">
      <w:pPr>
        <w:pStyle w:val="afterhead2"/>
        <w:numPr>
          <w:ilvl w:val="0"/>
          <w:numId w:val="4"/>
        </w:numPr>
        <w:tabs>
          <w:tab w:val="num" w:pos="2552"/>
        </w:tabs>
        <w:rPr>
          <w:rFonts w:cs="Arial"/>
          <w:bCs/>
          <w:sz w:val="24"/>
          <w:szCs w:val="24"/>
        </w:rPr>
      </w:pPr>
      <w:r>
        <w:rPr>
          <w:rFonts w:cs="Arial"/>
          <w:bCs/>
          <w:sz w:val="24"/>
          <w:szCs w:val="24"/>
        </w:rPr>
        <w:t>the</w:t>
      </w:r>
      <w:r w:rsidR="00BA4373">
        <w:rPr>
          <w:rFonts w:cs="Arial"/>
          <w:bCs/>
          <w:sz w:val="24"/>
          <w:szCs w:val="24"/>
        </w:rPr>
        <w:t xml:space="preserve"> </w:t>
      </w:r>
      <w:r>
        <w:rPr>
          <w:rFonts w:cs="Arial"/>
          <w:bCs/>
          <w:sz w:val="24"/>
          <w:szCs w:val="24"/>
        </w:rPr>
        <w:t xml:space="preserve">Contractor </w:t>
      </w:r>
      <w:r w:rsidR="006C209E" w:rsidRPr="00B55262">
        <w:rPr>
          <w:rFonts w:cs="Arial"/>
          <w:bCs/>
          <w:sz w:val="24"/>
          <w:szCs w:val="24"/>
        </w:rPr>
        <w:t>has accrued £</w:t>
      </w:r>
      <w:r w:rsidR="00B55262" w:rsidRPr="00B55262">
        <w:rPr>
          <w:rFonts w:cs="Arial"/>
          <w:bCs/>
          <w:sz w:val="24"/>
          <w:szCs w:val="24"/>
        </w:rPr>
        <w:t xml:space="preserve">25,000 </w:t>
      </w:r>
      <w:r w:rsidR="006C209E" w:rsidRPr="00B55262">
        <w:rPr>
          <w:rFonts w:cs="Arial"/>
          <w:bCs/>
          <w:sz w:val="24"/>
          <w:szCs w:val="24"/>
        </w:rPr>
        <w:t>of Performance Deductions in a 12 month rolling period.</w:t>
      </w:r>
    </w:p>
    <w:p w14:paraId="439DEC0B" w14:textId="1E496462" w:rsidR="006C209E" w:rsidRPr="00B55262" w:rsidRDefault="006C209E" w:rsidP="00B52BD9">
      <w:pPr>
        <w:numPr>
          <w:ilvl w:val="1"/>
          <w:numId w:val="1"/>
        </w:numPr>
        <w:tabs>
          <w:tab w:val="left" w:pos="180"/>
        </w:tabs>
        <w:jc w:val="both"/>
        <w:rPr>
          <w:rFonts w:ascii="Arial" w:hAnsi="Arial" w:cs="Arial"/>
          <w:bCs/>
          <w:sz w:val="24"/>
          <w:szCs w:val="24"/>
        </w:rPr>
      </w:pPr>
      <w:r w:rsidRPr="00B55262">
        <w:rPr>
          <w:rFonts w:ascii="Arial" w:hAnsi="Arial" w:cs="Arial"/>
          <w:bCs/>
          <w:sz w:val="24"/>
          <w:szCs w:val="24"/>
        </w:rPr>
        <w:t xml:space="preserve">The </w:t>
      </w:r>
      <w:r w:rsidR="001A0AD0" w:rsidRPr="00B55262">
        <w:rPr>
          <w:rFonts w:ascii="Arial" w:hAnsi="Arial" w:cs="Arial"/>
          <w:bCs/>
          <w:sz w:val="24"/>
          <w:szCs w:val="24"/>
        </w:rPr>
        <w:t>Authorised Officer</w:t>
      </w:r>
      <w:r w:rsidRPr="00B55262">
        <w:rPr>
          <w:rFonts w:ascii="Arial" w:hAnsi="Arial" w:cs="Arial"/>
          <w:bCs/>
          <w:sz w:val="24"/>
          <w:szCs w:val="24"/>
        </w:rPr>
        <w:t xml:space="preserve"> shall be entit</w:t>
      </w:r>
      <w:r w:rsidR="005211AA" w:rsidRPr="00B55262">
        <w:rPr>
          <w:rFonts w:ascii="Arial" w:hAnsi="Arial" w:cs="Arial"/>
          <w:bCs/>
          <w:sz w:val="24"/>
          <w:szCs w:val="24"/>
        </w:rPr>
        <w:t xml:space="preserve">led to issue a </w:t>
      </w:r>
      <w:r w:rsidRPr="00B55262">
        <w:rPr>
          <w:rFonts w:ascii="Arial" w:hAnsi="Arial" w:cs="Arial"/>
          <w:bCs/>
          <w:sz w:val="24"/>
          <w:szCs w:val="24"/>
        </w:rPr>
        <w:t>Persistent Failure</w:t>
      </w:r>
      <w:r w:rsidR="005211AA" w:rsidRPr="00B55262">
        <w:rPr>
          <w:rFonts w:ascii="Arial" w:hAnsi="Arial" w:cs="Arial"/>
          <w:bCs/>
          <w:sz w:val="24"/>
          <w:szCs w:val="24"/>
        </w:rPr>
        <w:t xml:space="preserve"> Notice</w:t>
      </w:r>
      <w:r w:rsidRPr="00B55262">
        <w:rPr>
          <w:rFonts w:ascii="Arial" w:hAnsi="Arial" w:cs="Arial"/>
          <w:bCs/>
          <w:sz w:val="24"/>
          <w:szCs w:val="24"/>
        </w:rPr>
        <w:t xml:space="preserve"> in the event that:</w:t>
      </w:r>
    </w:p>
    <w:p w14:paraId="41E82067" w14:textId="75919FF1" w:rsidR="00A3733D" w:rsidRPr="00B55262" w:rsidRDefault="00EE4B49" w:rsidP="00EE4B49">
      <w:pPr>
        <w:pStyle w:val="afterhead2"/>
        <w:numPr>
          <w:ilvl w:val="0"/>
          <w:numId w:val="4"/>
        </w:numPr>
        <w:tabs>
          <w:tab w:val="num" w:pos="2552"/>
        </w:tabs>
        <w:rPr>
          <w:rFonts w:cs="Arial"/>
          <w:bCs/>
          <w:sz w:val="24"/>
          <w:szCs w:val="24"/>
        </w:rPr>
      </w:pPr>
      <w:r w:rsidRPr="00B55262">
        <w:rPr>
          <w:rFonts w:cs="Arial"/>
          <w:bCs/>
          <w:sz w:val="24"/>
          <w:szCs w:val="24"/>
        </w:rPr>
        <w:t>following the issue of a Warning Notice, the Contractor fails to rectify a Performance Standard Failure within the Subsequent Rectification Period and consequently, Persistent Failure has occurred; or</w:t>
      </w:r>
    </w:p>
    <w:p w14:paraId="5AF51659" w14:textId="568F24BA" w:rsidR="006C209E" w:rsidRPr="00B55262" w:rsidRDefault="006C209E" w:rsidP="00B52BD9">
      <w:pPr>
        <w:pStyle w:val="afterhead2"/>
        <w:numPr>
          <w:ilvl w:val="0"/>
          <w:numId w:val="4"/>
        </w:numPr>
        <w:tabs>
          <w:tab w:val="num" w:pos="2552"/>
        </w:tabs>
        <w:rPr>
          <w:rFonts w:cs="Arial"/>
          <w:bCs/>
          <w:sz w:val="24"/>
          <w:szCs w:val="24"/>
        </w:rPr>
      </w:pPr>
      <w:r w:rsidRPr="00B55262">
        <w:rPr>
          <w:rFonts w:cs="Arial"/>
          <w:bCs/>
          <w:sz w:val="24"/>
          <w:szCs w:val="24"/>
        </w:rPr>
        <w:t>the Contractor has accrued £</w:t>
      </w:r>
      <w:r w:rsidR="00B55262" w:rsidRPr="00B55262">
        <w:rPr>
          <w:rFonts w:cs="Arial"/>
          <w:bCs/>
          <w:sz w:val="24"/>
          <w:szCs w:val="24"/>
        </w:rPr>
        <w:t>50,000</w:t>
      </w:r>
      <w:r w:rsidRPr="00B55262">
        <w:rPr>
          <w:rFonts w:cs="Arial"/>
          <w:bCs/>
          <w:sz w:val="24"/>
          <w:szCs w:val="24"/>
        </w:rPr>
        <w:t xml:space="preserve"> of Performance Deductions in a 12 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D3F8ABD" w14:textId="4B90E968" w:rsidR="005B737F" w:rsidRDefault="005B737F"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Worked Example 1 - The Contractor fails to issue a weighbridge ticket</w:t>
      </w:r>
      <w:r w:rsidR="0082659D">
        <w:rPr>
          <w:rFonts w:ascii="Arial" w:hAnsi="Arial" w:cs="Arial"/>
          <w:sz w:val="24"/>
          <w:szCs w:val="24"/>
        </w:rPr>
        <w:t>.</w:t>
      </w:r>
    </w:p>
    <w:p w14:paraId="2F122954" w14:textId="31A46548" w:rsidR="005B737F" w:rsidRPr="005B737F" w:rsidRDefault="005D5A54"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Example 2 – A 3 hour Turnaround Time for an Authorised Vehicle at a Reception Point. </w:t>
      </w:r>
    </w:p>
    <w:p w14:paraId="74D557E2" w14:textId="77777777" w:rsidR="009136ED" w:rsidRDefault="009136ED" w:rsidP="009136ED">
      <w:pPr>
        <w:tabs>
          <w:tab w:val="left" w:pos="180"/>
        </w:tabs>
        <w:jc w:val="both"/>
        <w:rPr>
          <w:rFonts w:ascii="Arial" w:hAnsi="Arial" w:cs="Arial"/>
          <w:sz w:val="24"/>
          <w:szCs w:val="24"/>
        </w:rPr>
      </w:pPr>
    </w:p>
    <w:p w14:paraId="6EFDAF89" w14:textId="7320EC10" w:rsidR="005B737F"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5B737F" w:rsidRPr="009136ED">
        <w:rPr>
          <w:rFonts w:ascii="Arial" w:hAnsi="Arial" w:cs="Arial"/>
          <w:b/>
          <w:sz w:val="24"/>
          <w:szCs w:val="24"/>
        </w:rPr>
        <w:t>The Contractor fails to issue a weighbridge ticket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4F7567DE" w14:textId="738B0CF5" w:rsidR="009136ED" w:rsidRPr="00C05843" w:rsidRDefault="009136ED" w:rsidP="009136ED">
            <w:pPr>
              <w:tabs>
                <w:tab w:val="left" w:pos="180"/>
              </w:tabs>
              <w:rPr>
                <w:rFonts w:ascii="Arial" w:hAnsi="Arial" w:cs="Arial"/>
                <w:sz w:val="18"/>
                <w:szCs w:val="18"/>
              </w:rPr>
            </w:pPr>
            <w:r w:rsidRPr="0082659D">
              <w:rPr>
                <w:rFonts w:ascii="Arial" w:hAnsi="Arial" w:cs="Arial"/>
                <w:sz w:val="18"/>
                <w:szCs w:val="18"/>
              </w:rPr>
              <w:t>The Contractor fails to issue a weighbridge ticket</w:t>
            </w:r>
          </w:p>
        </w:tc>
        <w:tc>
          <w:tcPr>
            <w:tcW w:w="3176" w:type="dxa"/>
          </w:tcPr>
          <w:p w14:paraId="661E88F6" w14:textId="696BBA8A" w:rsidR="009136ED" w:rsidRPr="00C05843" w:rsidRDefault="009136ED" w:rsidP="009136ED">
            <w:pPr>
              <w:tabs>
                <w:tab w:val="left" w:pos="180"/>
              </w:tabs>
              <w:jc w:val="both"/>
              <w:rPr>
                <w:rFonts w:ascii="Arial" w:hAnsi="Arial" w:cs="Arial"/>
                <w:sz w:val="18"/>
                <w:szCs w:val="18"/>
              </w:rPr>
            </w:pPr>
            <w:r w:rsidRPr="0082659D">
              <w:rPr>
                <w:rFonts w:ascii="Arial" w:hAnsi="Arial" w:cs="Arial"/>
                <w:sz w:val="18"/>
                <w:szCs w:val="18"/>
              </w:rPr>
              <w:t>Failure to provide the Service in line with the Contract Specification and/or Good Industry Practice (excluding Health &amp; Safety and other regulatory compliance)</w:t>
            </w:r>
          </w:p>
        </w:tc>
        <w:tc>
          <w:tcPr>
            <w:tcW w:w="2923" w:type="dxa"/>
          </w:tcPr>
          <w:p w14:paraId="105A3218" w14:textId="3FB0B2F8" w:rsidR="009136ED" w:rsidRDefault="009136ED" w:rsidP="009136ED">
            <w:pPr>
              <w:tabs>
                <w:tab w:val="left" w:pos="180"/>
              </w:tabs>
              <w:rPr>
                <w:rFonts w:ascii="Arial" w:hAnsi="Arial" w:cs="Arial"/>
                <w:sz w:val="18"/>
                <w:szCs w:val="18"/>
              </w:rPr>
            </w:pPr>
            <w:r w:rsidRPr="0082659D">
              <w:rPr>
                <w:rFonts w:ascii="Arial" w:hAnsi="Arial" w:cs="Arial"/>
                <w:sz w:val="18"/>
                <w:szCs w:val="18"/>
              </w:rPr>
              <w:t>£150/failure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54E90DE9" w14:textId="5C186DFF" w:rsidR="004536A0" w:rsidRPr="00C05843" w:rsidRDefault="004536A0" w:rsidP="0068312C">
            <w:pPr>
              <w:tabs>
                <w:tab w:val="left" w:pos="180"/>
              </w:tabs>
              <w:rPr>
                <w:rFonts w:ascii="Arial" w:hAnsi="Arial" w:cs="Arial"/>
                <w:sz w:val="18"/>
                <w:szCs w:val="18"/>
              </w:rPr>
            </w:pPr>
            <w:r w:rsidRPr="004536A0">
              <w:rPr>
                <w:rFonts w:ascii="Arial" w:hAnsi="Arial" w:cs="Arial"/>
                <w:sz w:val="18"/>
                <w:szCs w:val="18"/>
              </w:rPr>
              <w:t>The Contractor fails to issue a weighbridge ticket to an Authorised Vehicle upon exiting the Facility at 11am on day X.</w:t>
            </w:r>
          </w:p>
        </w:tc>
        <w:tc>
          <w:tcPr>
            <w:tcW w:w="3176" w:type="dxa"/>
          </w:tcPr>
          <w:p w14:paraId="0BC78FD8" w14:textId="63A2B254" w:rsidR="004536A0" w:rsidRPr="00C05843" w:rsidRDefault="004536A0" w:rsidP="0068312C">
            <w:pPr>
              <w:tabs>
                <w:tab w:val="left" w:pos="180"/>
              </w:tabs>
              <w:jc w:val="both"/>
              <w:rPr>
                <w:rFonts w:ascii="Arial" w:hAnsi="Arial" w:cs="Arial"/>
                <w:sz w:val="18"/>
                <w:szCs w:val="18"/>
              </w:rPr>
            </w:pPr>
            <w:r w:rsidRPr="004536A0">
              <w:rPr>
                <w:rFonts w:ascii="Arial" w:hAnsi="Arial" w:cs="Arial"/>
                <w:sz w:val="18"/>
                <w:szCs w:val="18"/>
              </w:rPr>
              <w:t>A Rectification Notice is issued by the Authorised Officer which instructs the Contractor to rectify the Performance Standard Failure; informs the Contractor that no Rectification Period applies and that the Subsequent Rectification Period is 4 hours and that a Standard Performance Deduction of £150 will be applied.</w:t>
            </w:r>
          </w:p>
        </w:tc>
        <w:tc>
          <w:tcPr>
            <w:tcW w:w="2923" w:type="dxa"/>
          </w:tcPr>
          <w:p w14:paraId="01E6100A" w14:textId="10494722" w:rsidR="004536A0" w:rsidRDefault="004536A0"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4536A0" w14:paraId="37DC0F72" w14:textId="77777777" w:rsidTr="0068312C">
        <w:tc>
          <w:tcPr>
            <w:tcW w:w="2922" w:type="dxa"/>
          </w:tcPr>
          <w:p w14:paraId="67408933" w14:textId="413565FB" w:rsidR="004536A0" w:rsidRPr="004536A0" w:rsidRDefault="004536A0" w:rsidP="0068312C">
            <w:pPr>
              <w:tabs>
                <w:tab w:val="left" w:pos="180"/>
              </w:tabs>
              <w:rPr>
                <w:rFonts w:ascii="Arial" w:hAnsi="Arial" w:cs="Arial"/>
                <w:sz w:val="18"/>
                <w:szCs w:val="18"/>
              </w:rPr>
            </w:pPr>
            <w:r w:rsidRPr="0082659D">
              <w:rPr>
                <w:rFonts w:ascii="Arial" w:hAnsi="Arial" w:cs="Arial"/>
                <w:sz w:val="18"/>
                <w:szCs w:val="18"/>
              </w:rPr>
              <w:t>The Contractor therefore has until 3pm on day X to rectify the failure but fails to do so.</w:t>
            </w:r>
          </w:p>
        </w:tc>
        <w:tc>
          <w:tcPr>
            <w:tcW w:w="3176" w:type="dxa"/>
          </w:tcPr>
          <w:p w14:paraId="31DC5EF1" w14:textId="139D73A9" w:rsidR="004536A0" w:rsidRPr="004536A0" w:rsidRDefault="004536A0" w:rsidP="00EE5858">
            <w:pPr>
              <w:tabs>
                <w:tab w:val="left" w:pos="180"/>
              </w:tabs>
              <w:jc w:val="both"/>
              <w:rPr>
                <w:rFonts w:ascii="Arial" w:hAnsi="Arial" w:cs="Arial"/>
                <w:sz w:val="18"/>
                <w:szCs w:val="18"/>
              </w:rPr>
            </w:pPr>
            <w:r w:rsidRPr="0082659D">
              <w:rPr>
                <w:rFonts w:ascii="Arial" w:hAnsi="Arial" w:cs="Arial"/>
                <w:sz w:val="18"/>
                <w:szCs w:val="18"/>
              </w:rPr>
              <w:t>The Contractor is required to submit an Action Plan</w:t>
            </w:r>
            <w:r w:rsidR="00EE5858">
              <w:rPr>
                <w:rFonts w:ascii="Arial" w:hAnsi="Arial" w:cs="Arial"/>
                <w:sz w:val="18"/>
                <w:szCs w:val="18"/>
              </w:rPr>
              <w:t xml:space="preserve">, which outlines the reasons for the Performance Standard Failure, </w:t>
            </w:r>
            <w:r w:rsidR="0082659D">
              <w:rPr>
                <w:rFonts w:ascii="Arial" w:hAnsi="Arial" w:cs="Arial"/>
                <w:sz w:val="18"/>
                <w:szCs w:val="18"/>
              </w:rPr>
              <w:t xml:space="preserve">the steps to be taken whilst it is being addressed and </w:t>
            </w:r>
            <w:r w:rsidR="00EE5858">
              <w:rPr>
                <w:rFonts w:ascii="Arial" w:hAnsi="Arial" w:cs="Arial"/>
                <w:sz w:val="18"/>
                <w:szCs w:val="18"/>
              </w:rPr>
              <w:t xml:space="preserve">states </w:t>
            </w:r>
            <w:r w:rsidR="0082659D">
              <w:rPr>
                <w:rFonts w:ascii="Arial" w:hAnsi="Arial" w:cs="Arial"/>
                <w:sz w:val="18"/>
                <w:szCs w:val="18"/>
              </w:rPr>
              <w:t>that rectification will be made by 2pm the following day.</w:t>
            </w:r>
          </w:p>
        </w:tc>
        <w:tc>
          <w:tcPr>
            <w:tcW w:w="2923" w:type="dxa"/>
          </w:tcPr>
          <w:p w14:paraId="6E330F3A" w14:textId="2BBE3B7C" w:rsidR="004536A0" w:rsidRDefault="003D53F2" w:rsidP="004536A0">
            <w:pPr>
              <w:tabs>
                <w:tab w:val="left" w:pos="180"/>
              </w:tabs>
              <w:rPr>
                <w:rFonts w:ascii="Arial" w:hAnsi="Arial" w:cs="Arial"/>
                <w:sz w:val="18"/>
                <w:szCs w:val="18"/>
              </w:rPr>
            </w:pPr>
            <w:r>
              <w:rPr>
                <w:rFonts w:ascii="Arial" w:hAnsi="Arial" w:cs="Arial"/>
                <w:sz w:val="18"/>
                <w:szCs w:val="18"/>
              </w:rPr>
              <w:t>£150 X 1.25</w:t>
            </w:r>
            <w:r w:rsidR="0082659D">
              <w:rPr>
                <w:rFonts w:ascii="Arial" w:hAnsi="Arial" w:cs="Arial"/>
                <w:sz w:val="18"/>
                <w:szCs w:val="18"/>
              </w:rPr>
              <w:t xml:space="preserve"> =</w:t>
            </w:r>
            <w:r>
              <w:rPr>
                <w:rFonts w:ascii="Arial" w:hAnsi="Arial" w:cs="Arial"/>
                <w:sz w:val="18"/>
                <w:szCs w:val="18"/>
              </w:rPr>
              <w:t xml:space="preserve"> £187.50</w:t>
            </w:r>
            <w:r w:rsidR="0082659D">
              <w:rPr>
                <w:rFonts w:ascii="Arial" w:hAnsi="Arial" w:cs="Arial"/>
                <w:sz w:val="18"/>
                <w:szCs w:val="18"/>
              </w:rPr>
              <w:t xml:space="preserve"> Primary Ratcheted Performance Deduction</w:t>
            </w:r>
            <w:r w:rsidR="00172491">
              <w:rPr>
                <w:rFonts w:ascii="Arial" w:hAnsi="Arial" w:cs="Arial"/>
                <w:sz w:val="18"/>
                <w:szCs w:val="18"/>
              </w:rPr>
              <w:t xml:space="preserve"> applied</w:t>
            </w:r>
          </w:p>
        </w:tc>
      </w:tr>
      <w:tr w:rsidR="0082659D" w14:paraId="394F4B9B" w14:textId="77777777" w:rsidTr="0068312C">
        <w:tc>
          <w:tcPr>
            <w:tcW w:w="2922" w:type="dxa"/>
          </w:tcPr>
          <w:p w14:paraId="5BEAE51D" w14:textId="241EE9F8" w:rsidR="0082659D" w:rsidRPr="0082659D" w:rsidRDefault="0082659D" w:rsidP="0068312C">
            <w:pPr>
              <w:tabs>
                <w:tab w:val="left" w:pos="180"/>
              </w:tabs>
              <w:rPr>
                <w:rFonts w:ascii="Arial" w:hAnsi="Arial" w:cs="Arial"/>
                <w:sz w:val="18"/>
                <w:szCs w:val="18"/>
              </w:rPr>
            </w:pPr>
            <w:r>
              <w:rPr>
                <w:rFonts w:ascii="Arial" w:hAnsi="Arial" w:cs="Arial"/>
                <w:sz w:val="18"/>
                <w:szCs w:val="18"/>
              </w:rPr>
              <w:t>The Contractor fails to rectify the failure by 2pm on the following day.</w:t>
            </w:r>
          </w:p>
        </w:tc>
        <w:tc>
          <w:tcPr>
            <w:tcW w:w="3176" w:type="dxa"/>
          </w:tcPr>
          <w:p w14:paraId="5D647BCD" w14:textId="4B3A8BA7" w:rsidR="0082659D" w:rsidRPr="0082659D" w:rsidRDefault="0082659D" w:rsidP="0068312C">
            <w:pPr>
              <w:tabs>
                <w:tab w:val="left" w:pos="180"/>
              </w:tabs>
              <w:jc w:val="both"/>
              <w:rPr>
                <w:rFonts w:ascii="Arial" w:hAnsi="Arial" w:cs="Arial"/>
                <w:sz w:val="18"/>
                <w:szCs w:val="18"/>
              </w:rPr>
            </w:pPr>
            <w:r>
              <w:rPr>
                <w:rFonts w:ascii="Arial" w:hAnsi="Arial" w:cs="Arial"/>
                <w:sz w:val="18"/>
                <w:szCs w:val="18"/>
              </w:rPr>
              <w:t xml:space="preserve">The Authorised Officer issues a Warning Notice, which includes the time allocated for the Subsequent Rectification Period of 4 hours. </w:t>
            </w:r>
          </w:p>
        </w:tc>
        <w:tc>
          <w:tcPr>
            <w:tcW w:w="2923" w:type="dxa"/>
          </w:tcPr>
          <w:p w14:paraId="72EE4162" w14:textId="23179B2C" w:rsidR="0082659D" w:rsidRDefault="00B67B95" w:rsidP="004536A0">
            <w:pPr>
              <w:tabs>
                <w:tab w:val="left" w:pos="180"/>
              </w:tabs>
              <w:rPr>
                <w:rFonts w:ascii="Arial" w:hAnsi="Arial" w:cs="Arial"/>
                <w:sz w:val="18"/>
                <w:szCs w:val="18"/>
              </w:rPr>
            </w:pPr>
            <w:r>
              <w:rPr>
                <w:rFonts w:ascii="Arial" w:hAnsi="Arial" w:cs="Arial"/>
                <w:sz w:val="18"/>
                <w:szCs w:val="18"/>
              </w:rPr>
              <w:t>£</w:t>
            </w:r>
            <w:r w:rsidR="003D53F2">
              <w:rPr>
                <w:rFonts w:ascii="Arial" w:hAnsi="Arial" w:cs="Arial"/>
                <w:sz w:val="18"/>
                <w:szCs w:val="18"/>
              </w:rPr>
              <w:t>150 X 1.5 = £225</w:t>
            </w:r>
            <w:r w:rsidR="0082659D">
              <w:rPr>
                <w:rFonts w:ascii="Arial" w:hAnsi="Arial" w:cs="Arial"/>
                <w:sz w:val="18"/>
                <w:szCs w:val="18"/>
              </w:rPr>
              <w:t xml:space="preserve"> Secondary Ratcheted Performance Deduction</w:t>
            </w:r>
            <w:r w:rsidR="00172491">
              <w:rPr>
                <w:rFonts w:ascii="Arial" w:hAnsi="Arial" w:cs="Arial"/>
                <w:sz w:val="18"/>
                <w:szCs w:val="18"/>
              </w:rPr>
              <w:t xml:space="preserve"> applied</w:t>
            </w:r>
          </w:p>
        </w:tc>
      </w:tr>
      <w:tr w:rsidR="0082659D" w14:paraId="3DC61BC6" w14:textId="77777777" w:rsidTr="0068312C">
        <w:tc>
          <w:tcPr>
            <w:tcW w:w="2922" w:type="dxa"/>
          </w:tcPr>
          <w:p w14:paraId="536B7AC7" w14:textId="5C55511E" w:rsidR="0082659D" w:rsidRDefault="0082659D" w:rsidP="0082659D">
            <w:pPr>
              <w:tabs>
                <w:tab w:val="left" w:pos="180"/>
              </w:tabs>
              <w:rPr>
                <w:rFonts w:ascii="Arial" w:hAnsi="Arial" w:cs="Arial"/>
                <w:sz w:val="18"/>
                <w:szCs w:val="18"/>
              </w:rPr>
            </w:pPr>
            <w:r>
              <w:rPr>
                <w:rFonts w:ascii="Arial" w:hAnsi="Arial" w:cs="Arial"/>
                <w:sz w:val="18"/>
                <w:szCs w:val="18"/>
              </w:rPr>
              <w:t>The Contractor fails to rectify the failure by 6pm on the following day.</w:t>
            </w:r>
          </w:p>
        </w:tc>
        <w:tc>
          <w:tcPr>
            <w:tcW w:w="3176" w:type="dxa"/>
          </w:tcPr>
          <w:p w14:paraId="5D52021A" w14:textId="61D66034" w:rsidR="0082659D" w:rsidRDefault="0082659D" w:rsidP="0068312C">
            <w:pPr>
              <w:tabs>
                <w:tab w:val="left" w:pos="180"/>
              </w:tabs>
              <w:jc w:val="both"/>
              <w:rPr>
                <w:rFonts w:ascii="Arial" w:hAnsi="Arial" w:cs="Arial"/>
                <w:sz w:val="18"/>
                <w:szCs w:val="18"/>
              </w:rPr>
            </w:pPr>
            <w:r>
              <w:rPr>
                <w:rFonts w:ascii="Arial" w:hAnsi="Arial" w:cs="Arial"/>
                <w:sz w:val="18"/>
                <w:szCs w:val="18"/>
              </w:rPr>
              <w:t>The Authorised Officer issues a Persistent Failure Notice.</w:t>
            </w:r>
          </w:p>
        </w:tc>
        <w:tc>
          <w:tcPr>
            <w:tcW w:w="2923" w:type="dxa"/>
          </w:tcPr>
          <w:p w14:paraId="2E27892C" w14:textId="77777777" w:rsidR="0082659D" w:rsidRDefault="0082659D" w:rsidP="004536A0">
            <w:pPr>
              <w:tabs>
                <w:tab w:val="left" w:pos="180"/>
              </w:tabs>
              <w:rPr>
                <w:rFonts w:ascii="Arial" w:hAnsi="Arial" w:cs="Arial"/>
                <w:sz w:val="18"/>
                <w:szCs w:val="18"/>
              </w:rPr>
            </w:pPr>
          </w:p>
        </w:tc>
      </w:tr>
    </w:tbl>
    <w:p w14:paraId="0292A165" w14:textId="734DB815" w:rsidR="00B67B95" w:rsidRDefault="0082659D" w:rsidP="009136ED">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3D53F2">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7C960989" w14:textId="0D2F63C9" w:rsidR="007C3045" w:rsidRPr="005D5A54" w:rsidRDefault="007C3045" w:rsidP="007C3045">
      <w:pPr>
        <w:pStyle w:val="ListParagraph"/>
        <w:numPr>
          <w:ilvl w:val="0"/>
          <w:numId w:val="7"/>
        </w:numPr>
        <w:tabs>
          <w:tab w:val="left" w:pos="180"/>
        </w:tabs>
        <w:jc w:val="both"/>
        <w:rPr>
          <w:rFonts w:ascii="Arial" w:hAnsi="Arial" w:cs="Arial"/>
          <w:b/>
          <w:sz w:val="24"/>
          <w:szCs w:val="24"/>
        </w:rPr>
      </w:pPr>
      <w:r>
        <w:rPr>
          <w:rFonts w:ascii="Arial" w:hAnsi="Arial" w:cs="Arial"/>
          <w:b/>
          <w:sz w:val="24"/>
          <w:szCs w:val="24"/>
        </w:rPr>
        <w:t>Worked Example 2</w:t>
      </w:r>
      <w:r w:rsidR="005D5A54" w:rsidRPr="005D5A54">
        <w:rPr>
          <w:rFonts w:ascii="Arial" w:hAnsi="Arial" w:cs="Arial"/>
          <w:b/>
          <w:sz w:val="24"/>
          <w:szCs w:val="24"/>
        </w:rPr>
        <w:t xml:space="preserve">: A </w:t>
      </w:r>
      <w:r w:rsidR="000E1687">
        <w:rPr>
          <w:rFonts w:ascii="Arial" w:hAnsi="Arial" w:cs="Arial"/>
          <w:b/>
          <w:sz w:val="24"/>
          <w:szCs w:val="24"/>
        </w:rPr>
        <w:t>3</w:t>
      </w:r>
      <w:r w:rsidR="00EE5858">
        <w:rPr>
          <w:rFonts w:ascii="Arial" w:hAnsi="Arial" w:cs="Arial"/>
          <w:b/>
          <w:sz w:val="24"/>
          <w:szCs w:val="24"/>
        </w:rPr>
        <w:t xml:space="preserve">-hour </w:t>
      </w:r>
      <w:r w:rsidR="005D5A54" w:rsidRPr="005D5A54">
        <w:rPr>
          <w:rFonts w:ascii="Arial" w:hAnsi="Arial" w:cs="Arial"/>
          <w:b/>
          <w:sz w:val="24"/>
          <w:szCs w:val="24"/>
        </w:rPr>
        <w:t xml:space="preserve">Turnaround Time for an Authorised Vehicle at a Reception Point. </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7C3045" w14:paraId="1FA01AC7" w14:textId="77777777" w:rsidTr="009B55F4">
        <w:tc>
          <w:tcPr>
            <w:tcW w:w="2922" w:type="dxa"/>
          </w:tcPr>
          <w:p w14:paraId="31B4D3A5" w14:textId="066852DC" w:rsidR="007C3045" w:rsidRPr="00C05843" w:rsidRDefault="005D5A54" w:rsidP="007C3045">
            <w:pPr>
              <w:tabs>
                <w:tab w:val="left" w:pos="180"/>
              </w:tabs>
              <w:rPr>
                <w:rFonts w:ascii="Arial" w:hAnsi="Arial" w:cs="Arial"/>
                <w:sz w:val="18"/>
                <w:szCs w:val="18"/>
              </w:rPr>
            </w:pPr>
            <w:r w:rsidRPr="005D5A54">
              <w:rPr>
                <w:rFonts w:ascii="Arial" w:hAnsi="Arial" w:cs="Arial"/>
                <w:sz w:val="18"/>
                <w:szCs w:val="18"/>
              </w:rPr>
              <w:t xml:space="preserve">A </w:t>
            </w:r>
            <w:r w:rsidR="00EE5858">
              <w:rPr>
                <w:rFonts w:ascii="Arial" w:hAnsi="Arial" w:cs="Arial"/>
                <w:sz w:val="18"/>
                <w:szCs w:val="18"/>
              </w:rPr>
              <w:t>3-</w:t>
            </w:r>
            <w:r w:rsidRPr="005D5A54">
              <w:rPr>
                <w:rFonts w:ascii="Arial" w:hAnsi="Arial" w:cs="Arial"/>
                <w:sz w:val="18"/>
                <w:szCs w:val="18"/>
              </w:rPr>
              <w:t>hour Turnaround Time for an Authorised Vehicle at a Reception Point.</w:t>
            </w:r>
          </w:p>
        </w:tc>
        <w:tc>
          <w:tcPr>
            <w:tcW w:w="3176" w:type="dxa"/>
          </w:tcPr>
          <w:p w14:paraId="01283098" w14:textId="2A2906B7" w:rsidR="007C3045" w:rsidRPr="00C05843" w:rsidRDefault="007C3045" w:rsidP="005D5A54">
            <w:pPr>
              <w:tabs>
                <w:tab w:val="left" w:pos="180"/>
              </w:tabs>
              <w:jc w:val="both"/>
              <w:rPr>
                <w:rFonts w:ascii="Arial" w:hAnsi="Arial" w:cs="Arial"/>
                <w:sz w:val="18"/>
                <w:szCs w:val="18"/>
              </w:rPr>
            </w:pPr>
            <w:r w:rsidRPr="0082659D">
              <w:rPr>
                <w:rFonts w:ascii="Arial" w:hAnsi="Arial" w:cs="Arial"/>
                <w:sz w:val="18"/>
                <w:szCs w:val="18"/>
              </w:rPr>
              <w:t xml:space="preserve">Failure to </w:t>
            </w:r>
            <w:r w:rsidR="005D5A54">
              <w:rPr>
                <w:rFonts w:ascii="Arial" w:hAnsi="Arial" w:cs="Arial"/>
                <w:sz w:val="18"/>
                <w:szCs w:val="18"/>
              </w:rPr>
              <w:t>meet the Turnaround Time.</w:t>
            </w:r>
          </w:p>
        </w:tc>
        <w:tc>
          <w:tcPr>
            <w:tcW w:w="2923" w:type="dxa"/>
          </w:tcPr>
          <w:p w14:paraId="7DDCEDEA" w14:textId="110C4190" w:rsidR="007C3045" w:rsidRDefault="00483A8A" w:rsidP="008D5A17">
            <w:pPr>
              <w:tabs>
                <w:tab w:val="left" w:pos="180"/>
              </w:tabs>
              <w:rPr>
                <w:rFonts w:ascii="Arial" w:hAnsi="Arial" w:cs="Arial"/>
                <w:sz w:val="18"/>
                <w:szCs w:val="18"/>
              </w:rPr>
            </w:pPr>
            <w:r>
              <w:rPr>
                <w:rFonts w:ascii="Arial" w:hAnsi="Arial" w:cs="Arial"/>
                <w:sz w:val="18"/>
                <w:szCs w:val="18"/>
              </w:rPr>
              <w:t>£</w:t>
            </w:r>
            <w:r w:rsidR="008D5A17" w:rsidRPr="0082659D">
              <w:rPr>
                <w:rFonts w:ascii="Arial" w:hAnsi="Arial" w:cs="Arial"/>
                <w:sz w:val="18"/>
                <w:szCs w:val="18"/>
              </w:rPr>
              <w:t>150/failure</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5D5A54" w14:paraId="0094EB63" w14:textId="77777777" w:rsidTr="000E1687">
        <w:tc>
          <w:tcPr>
            <w:tcW w:w="2922" w:type="dxa"/>
          </w:tcPr>
          <w:p w14:paraId="0BD38860" w14:textId="309E421C" w:rsidR="005D5A54" w:rsidRPr="00C05843" w:rsidRDefault="005D5A54" w:rsidP="005D5A54">
            <w:pPr>
              <w:tabs>
                <w:tab w:val="left" w:pos="180"/>
              </w:tabs>
              <w:rPr>
                <w:rFonts w:ascii="Arial" w:hAnsi="Arial" w:cs="Arial"/>
                <w:sz w:val="18"/>
                <w:szCs w:val="18"/>
              </w:rPr>
            </w:pPr>
            <w:r>
              <w:rPr>
                <w:rFonts w:ascii="Arial" w:hAnsi="Arial" w:cs="Arial"/>
                <w:sz w:val="18"/>
                <w:szCs w:val="18"/>
              </w:rPr>
              <w:t>An Authorised Vehicle enters the Reception Point on day X at 11am and has not exited the Reception Point by 11.20am.</w:t>
            </w:r>
          </w:p>
        </w:tc>
        <w:tc>
          <w:tcPr>
            <w:tcW w:w="3176" w:type="dxa"/>
          </w:tcPr>
          <w:p w14:paraId="4D238133" w14:textId="53BB69E1" w:rsidR="005D5A54" w:rsidRPr="00C05843" w:rsidRDefault="005D5A54" w:rsidP="005D5A54">
            <w:pPr>
              <w:tabs>
                <w:tab w:val="left" w:pos="180"/>
              </w:tabs>
              <w:jc w:val="both"/>
              <w:rPr>
                <w:rFonts w:ascii="Arial" w:hAnsi="Arial" w:cs="Arial"/>
                <w:sz w:val="18"/>
                <w:szCs w:val="18"/>
              </w:rPr>
            </w:pPr>
            <w:r>
              <w:rPr>
                <w:rFonts w:ascii="Arial" w:hAnsi="Arial" w:cs="Arial"/>
                <w:sz w:val="18"/>
                <w:szCs w:val="18"/>
              </w:rPr>
              <w:t xml:space="preserve">The driver of the Authorised Vehicle contacts the </w:t>
            </w:r>
            <w:r w:rsidRPr="004536A0">
              <w:rPr>
                <w:rFonts w:ascii="Arial" w:hAnsi="Arial" w:cs="Arial"/>
                <w:sz w:val="18"/>
                <w:szCs w:val="18"/>
              </w:rPr>
              <w:t>A</w:t>
            </w:r>
            <w:r>
              <w:rPr>
                <w:rFonts w:ascii="Arial" w:hAnsi="Arial" w:cs="Arial"/>
                <w:sz w:val="18"/>
                <w:szCs w:val="18"/>
              </w:rPr>
              <w:t>uthorised Officer’s representative, who in turn issues a verbal Rectification Notice to the Contractor w</w:t>
            </w:r>
            <w:r w:rsidRPr="004536A0">
              <w:rPr>
                <w:rFonts w:ascii="Arial" w:hAnsi="Arial" w:cs="Arial"/>
                <w:sz w:val="18"/>
                <w:szCs w:val="18"/>
              </w:rPr>
              <w:t xml:space="preserve">hich instructs the Contractor to rectify the Performance Standard Failure; informs the Contractor that no Rectification Period applies and that the Subsequent </w:t>
            </w:r>
            <w:r>
              <w:rPr>
                <w:rFonts w:ascii="Arial" w:hAnsi="Arial" w:cs="Arial"/>
                <w:sz w:val="18"/>
                <w:szCs w:val="18"/>
              </w:rPr>
              <w:t xml:space="preserve">Rectification Period is 2 hours; </w:t>
            </w:r>
            <w:r w:rsidRPr="004536A0">
              <w:rPr>
                <w:rFonts w:ascii="Arial" w:hAnsi="Arial" w:cs="Arial"/>
                <w:sz w:val="18"/>
                <w:szCs w:val="18"/>
              </w:rPr>
              <w:t>and that a Standard Performance Deduction of £150</w:t>
            </w:r>
            <w:r w:rsidR="000E1687">
              <w:rPr>
                <w:rFonts w:ascii="Arial" w:hAnsi="Arial" w:cs="Arial"/>
                <w:sz w:val="18"/>
                <w:szCs w:val="18"/>
              </w:rPr>
              <w:t xml:space="preserve"> </w:t>
            </w:r>
            <w:r w:rsidRPr="004536A0">
              <w:rPr>
                <w:rFonts w:ascii="Arial" w:hAnsi="Arial" w:cs="Arial"/>
                <w:sz w:val="18"/>
                <w:szCs w:val="18"/>
              </w:rPr>
              <w:t>will be applied.</w:t>
            </w:r>
          </w:p>
        </w:tc>
        <w:tc>
          <w:tcPr>
            <w:tcW w:w="2923" w:type="dxa"/>
          </w:tcPr>
          <w:p w14:paraId="66204F73" w14:textId="7051D25B" w:rsidR="005D5A54" w:rsidRDefault="000E1687" w:rsidP="005D5A54">
            <w:pPr>
              <w:tabs>
                <w:tab w:val="left" w:pos="180"/>
              </w:tabs>
              <w:rPr>
                <w:rFonts w:ascii="Arial" w:hAnsi="Arial" w:cs="Arial"/>
                <w:sz w:val="18"/>
                <w:szCs w:val="18"/>
              </w:rPr>
            </w:pPr>
            <w:r>
              <w:rPr>
                <w:rFonts w:ascii="Arial" w:hAnsi="Arial" w:cs="Arial"/>
                <w:sz w:val="18"/>
                <w:szCs w:val="18"/>
              </w:rPr>
              <w:t>£150 Standard Performance Deduction applied</w:t>
            </w:r>
          </w:p>
        </w:tc>
      </w:tr>
      <w:tr w:rsidR="005D5A54" w14:paraId="18256E95" w14:textId="77777777" w:rsidTr="000E1687">
        <w:tc>
          <w:tcPr>
            <w:tcW w:w="2922" w:type="dxa"/>
          </w:tcPr>
          <w:p w14:paraId="353EE465" w14:textId="54C8A63D" w:rsidR="005D5A54" w:rsidRPr="004536A0" w:rsidRDefault="005D5A54" w:rsidP="009B55F4">
            <w:pPr>
              <w:tabs>
                <w:tab w:val="left" w:pos="180"/>
              </w:tabs>
              <w:rPr>
                <w:rFonts w:ascii="Arial" w:hAnsi="Arial" w:cs="Arial"/>
                <w:sz w:val="18"/>
                <w:szCs w:val="18"/>
              </w:rPr>
            </w:pPr>
            <w:r w:rsidRPr="0082659D">
              <w:rPr>
                <w:rFonts w:ascii="Arial" w:hAnsi="Arial" w:cs="Arial"/>
                <w:sz w:val="18"/>
                <w:szCs w:val="18"/>
              </w:rPr>
              <w:t>The Co</w:t>
            </w:r>
            <w:r>
              <w:rPr>
                <w:rFonts w:ascii="Arial" w:hAnsi="Arial" w:cs="Arial"/>
                <w:sz w:val="18"/>
                <w:szCs w:val="18"/>
              </w:rPr>
              <w:t>ntractor therefore has until 1.20pm</w:t>
            </w:r>
            <w:r w:rsidRPr="0082659D">
              <w:rPr>
                <w:rFonts w:ascii="Arial" w:hAnsi="Arial" w:cs="Arial"/>
                <w:sz w:val="18"/>
                <w:szCs w:val="18"/>
              </w:rPr>
              <w:t xml:space="preserve"> on day X to rectify the failure but fails to do so.</w:t>
            </w:r>
          </w:p>
        </w:tc>
        <w:tc>
          <w:tcPr>
            <w:tcW w:w="3176" w:type="dxa"/>
          </w:tcPr>
          <w:p w14:paraId="48CCB5DB" w14:textId="1E3BDD5F" w:rsidR="005D5A54" w:rsidRPr="004536A0" w:rsidRDefault="005D5A54" w:rsidP="00D60BE3">
            <w:pPr>
              <w:tabs>
                <w:tab w:val="left" w:pos="180"/>
              </w:tabs>
              <w:jc w:val="both"/>
              <w:rPr>
                <w:rFonts w:ascii="Arial" w:hAnsi="Arial" w:cs="Arial"/>
                <w:sz w:val="18"/>
                <w:szCs w:val="18"/>
              </w:rPr>
            </w:pPr>
            <w:r w:rsidRPr="0082659D">
              <w:rPr>
                <w:rFonts w:ascii="Arial" w:hAnsi="Arial" w:cs="Arial"/>
                <w:sz w:val="18"/>
                <w:szCs w:val="18"/>
              </w:rPr>
              <w:t>The Con</w:t>
            </w:r>
            <w:r w:rsidR="009636D4">
              <w:rPr>
                <w:rFonts w:ascii="Arial" w:hAnsi="Arial" w:cs="Arial"/>
                <w:sz w:val="18"/>
                <w:szCs w:val="18"/>
              </w:rPr>
              <w:t>tractor is required to inform the Authorised Officer (which may be initially verbally) of</w:t>
            </w:r>
            <w:r>
              <w:rPr>
                <w:rFonts w:ascii="Arial" w:hAnsi="Arial" w:cs="Arial"/>
                <w:sz w:val="18"/>
                <w:szCs w:val="18"/>
              </w:rPr>
              <w:t xml:space="preserve"> the reasons for the Performance Standard Failure, the steps to be taken whilst it is being addressed and </w:t>
            </w:r>
            <w:r w:rsidR="009636D4">
              <w:rPr>
                <w:rFonts w:ascii="Arial" w:hAnsi="Arial" w:cs="Arial"/>
                <w:sz w:val="18"/>
                <w:szCs w:val="18"/>
              </w:rPr>
              <w:t>when</w:t>
            </w:r>
            <w:r>
              <w:rPr>
                <w:rFonts w:ascii="Arial" w:hAnsi="Arial" w:cs="Arial"/>
                <w:sz w:val="18"/>
                <w:szCs w:val="18"/>
              </w:rPr>
              <w:t xml:space="preserve"> rectification will be made</w:t>
            </w:r>
            <w:r w:rsidR="009636D4">
              <w:rPr>
                <w:rFonts w:ascii="Arial" w:hAnsi="Arial" w:cs="Arial"/>
                <w:sz w:val="18"/>
                <w:szCs w:val="18"/>
              </w:rPr>
              <w:t>, which will be confirmed subsequently in writing</w:t>
            </w:r>
            <w:r w:rsidR="00483A8A">
              <w:rPr>
                <w:rFonts w:ascii="Arial" w:hAnsi="Arial" w:cs="Arial"/>
                <w:sz w:val="18"/>
                <w:szCs w:val="18"/>
              </w:rPr>
              <w:t xml:space="preserve"> (the Action Plan)</w:t>
            </w:r>
            <w:r w:rsidR="009636D4">
              <w:rPr>
                <w:rFonts w:ascii="Arial" w:hAnsi="Arial" w:cs="Arial"/>
                <w:sz w:val="18"/>
                <w:szCs w:val="18"/>
              </w:rPr>
              <w:t xml:space="preserve"> </w:t>
            </w:r>
            <w:r w:rsidR="00D60BE3">
              <w:rPr>
                <w:rFonts w:ascii="Arial" w:hAnsi="Arial" w:cs="Arial"/>
                <w:sz w:val="18"/>
                <w:szCs w:val="18"/>
              </w:rPr>
              <w:t>before the close of business on day X</w:t>
            </w:r>
            <w:r w:rsidR="009636D4">
              <w:rPr>
                <w:rFonts w:ascii="Arial" w:hAnsi="Arial" w:cs="Arial"/>
                <w:sz w:val="18"/>
                <w:szCs w:val="18"/>
              </w:rPr>
              <w:t xml:space="preserve"> (with rectification stated to be made in this scenario </w:t>
            </w:r>
            <w:r>
              <w:rPr>
                <w:rFonts w:ascii="Arial" w:hAnsi="Arial" w:cs="Arial"/>
                <w:sz w:val="18"/>
                <w:szCs w:val="18"/>
              </w:rPr>
              <w:t xml:space="preserve">by </w:t>
            </w:r>
            <w:r w:rsidR="009636D4">
              <w:rPr>
                <w:rFonts w:ascii="Arial" w:hAnsi="Arial" w:cs="Arial"/>
                <w:sz w:val="18"/>
                <w:szCs w:val="18"/>
              </w:rPr>
              <w:t>1.45pm).</w:t>
            </w:r>
          </w:p>
        </w:tc>
        <w:tc>
          <w:tcPr>
            <w:tcW w:w="2923" w:type="dxa"/>
          </w:tcPr>
          <w:p w14:paraId="7069711E" w14:textId="3807AACA" w:rsidR="005D5A54" w:rsidRDefault="003D53F2" w:rsidP="009B55F4">
            <w:pPr>
              <w:tabs>
                <w:tab w:val="left" w:pos="180"/>
              </w:tabs>
              <w:rPr>
                <w:rFonts w:ascii="Arial" w:hAnsi="Arial" w:cs="Arial"/>
                <w:sz w:val="18"/>
                <w:szCs w:val="18"/>
              </w:rPr>
            </w:pPr>
            <w:r>
              <w:rPr>
                <w:rFonts w:ascii="Arial" w:hAnsi="Arial" w:cs="Arial"/>
                <w:sz w:val="18"/>
                <w:szCs w:val="18"/>
              </w:rPr>
              <w:t>£150 X 1.25 = £187.50</w:t>
            </w:r>
            <w:r w:rsidR="005D5A54">
              <w:rPr>
                <w:rFonts w:ascii="Arial" w:hAnsi="Arial" w:cs="Arial"/>
                <w:sz w:val="18"/>
                <w:szCs w:val="18"/>
              </w:rPr>
              <w:t xml:space="preserve"> Primary Ratcheted Performance Deduction applied</w:t>
            </w:r>
          </w:p>
        </w:tc>
      </w:tr>
      <w:tr w:rsidR="000E1687" w14:paraId="549D9541" w14:textId="77777777" w:rsidTr="000E1687">
        <w:tc>
          <w:tcPr>
            <w:tcW w:w="2922" w:type="dxa"/>
          </w:tcPr>
          <w:p w14:paraId="6AAA53D0" w14:textId="4E5B33EF" w:rsidR="000E1687" w:rsidRPr="0082659D" w:rsidRDefault="000E1687" w:rsidP="009B55F4">
            <w:pPr>
              <w:tabs>
                <w:tab w:val="left" w:pos="180"/>
              </w:tabs>
              <w:rPr>
                <w:rFonts w:ascii="Arial" w:hAnsi="Arial" w:cs="Arial"/>
                <w:sz w:val="18"/>
                <w:szCs w:val="18"/>
              </w:rPr>
            </w:pPr>
            <w:r>
              <w:rPr>
                <w:rFonts w:ascii="Arial" w:hAnsi="Arial" w:cs="Arial"/>
                <w:sz w:val="18"/>
                <w:szCs w:val="18"/>
              </w:rPr>
              <w:t>The Contractor fails to rectify the failure by 1.45pm</w:t>
            </w:r>
          </w:p>
        </w:tc>
        <w:tc>
          <w:tcPr>
            <w:tcW w:w="3176" w:type="dxa"/>
          </w:tcPr>
          <w:p w14:paraId="235E41FC" w14:textId="2BC4F55A" w:rsidR="000E1687" w:rsidRPr="0082659D" w:rsidRDefault="000E1687" w:rsidP="009B55F4">
            <w:pPr>
              <w:tabs>
                <w:tab w:val="left" w:pos="180"/>
              </w:tabs>
              <w:jc w:val="both"/>
              <w:rPr>
                <w:rFonts w:ascii="Arial" w:hAnsi="Arial" w:cs="Arial"/>
                <w:sz w:val="18"/>
                <w:szCs w:val="18"/>
              </w:rPr>
            </w:pPr>
            <w:r>
              <w:rPr>
                <w:rFonts w:ascii="Arial" w:hAnsi="Arial" w:cs="Arial"/>
                <w:sz w:val="18"/>
                <w:szCs w:val="18"/>
              </w:rPr>
              <w:t xml:space="preserve">The Authorised Officer issues a Warning Notice at 1.45pm, </w:t>
            </w:r>
            <w:r w:rsidR="00D43285">
              <w:rPr>
                <w:rFonts w:ascii="Arial" w:hAnsi="Arial" w:cs="Arial"/>
                <w:sz w:val="18"/>
                <w:szCs w:val="18"/>
              </w:rPr>
              <w:t>and which informs the Contractor of</w:t>
            </w:r>
            <w:r>
              <w:rPr>
                <w:rFonts w:ascii="Arial" w:hAnsi="Arial" w:cs="Arial"/>
                <w:sz w:val="18"/>
                <w:szCs w:val="18"/>
              </w:rPr>
              <w:t xml:space="preserve"> the time allocated for the Subsequent Rectification Period of 2 hours. </w:t>
            </w:r>
          </w:p>
        </w:tc>
        <w:tc>
          <w:tcPr>
            <w:tcW w:w="2923" w:type="dxa"/>
          </w:tcPr>
          <w:p w14:paraId="721617D7" w14:textId="0413C138" w:rsidR="000E1687" w:rsidRDefault="003D53F2" w:rsidP="009B55F4">
            <w:pPr>
              <w:tabs>
                <w:tab w:val="left" w:pos="180"/>
              </w:tabs>
              <w:rPr>
                <w:rFonts w:ascii="Arial" w:hAnsi="Arial" w:cs="Arial"/>
                <w:sz w:val="18"/>
                <w:szCs w:val="18"/>
              </w:rPr>
            </w:pPr>
            <w:r>
              <w:rPr>
                <w:rFonts w:ascii="Arial" w:hAnsi="Arial" w:cs="Arial"/>
                <w:sz w:val="18"/>
                <w:szCs w:val="18"/>
              </w:rPr>
              <w:t>£150 X 1.5 = £225</w:t>
            </w:r>
            <w:r w:rsidR="000E1687">
              <w:rPr>
                <w:rFonts w:ascii="Arial" w:hAnsi="Arial" w:cs="Arial"/>
                <w:sz w:val="18"/>
                <w:szCs w:val="18"/>
              </w:rPr>
              <w:t xml:space="preserve"> Secondary Ratcheted Performance Deduction applied</w:t>
            </w:r>
          </w:p>
        </w:tc>
      </w:tr>
      <w:tr w:rsidR="000E1687" w14:paraId="41B470E6" w14:textId="77777777" w:rsidTr="000E1687">
        <w:tc>
          <w:tcPr>
            <w:tcW w:w="2922" w:type="dxa"/>
          </w:tcPr>
          <w:p w14:paraId="1BA956EE" w14:textId="2E60511A" w:rsidR="000E1687" w:rsidRDefault="000E1687" w:rsidP="009B55F4">
            <w:pPr>
              <w:tabs>
                <w:tab w:val="left" w:pos="180"/>
              </w:tabs>
              <w:rPr>
                <w:rFonts w:ascii="Arial" w:hAnsi="Arial" w:cs="Arial"/>
                <w:sz w:val="18"/>
                <w:szCs w:val="18"/>
              </w:rPr>
            </w:pPr>
            <w:r>
              <w:rPr>
                <w:rFonts w:ascii="Arial" w:hAnsi="Arial" w:cs="Arial"/>
                <w:sz w:val="18"/>
                <w:szCs w:val="18"/>
              </w:rPr>
              <w:t>The Contractor rectifies the failure at 2</w:t>
            </w:r>
            <w:r w:rsidR="00EE5858">
              <w:rPr>
                <w:rFonts w:ascii="Arial" w:hAnsi="Arial" w:cs="Arial"/>
                <w:sz w:val="18"/>
                <w:szCs w:val="18"/>
              </w:rPr>
              <w:t xml:space="preserve">pm and the Authorised </w:t>
            </w:r>
            <w:r w:rsidR="00EE5858">
              <w:rPr>
                <w:rFonts w:ascii="Arial" w:hAnsi="Arial" w:cs="Arial"/>
                <w:sz w:val="18"/>
                <w:szCs w:val="18"/>
              </w:rPr>
              <w:lastRenderedPageBreak/>
              <w:t>Vehicle exits the Reception Point.</w:t>
            </w:r>
          </w:p>
        </w:tc>
        <w:tc>
          <w:tcPr>
            <w:tcW w:w="3176" w:type="dxa"/>
          </w:tcPr>
          <w:p w14:paraId="4A78B018" w14:textId="4FAA6416" w:rsidR="000E1687" w:rsidRDefault="000E1687" w:rsidP="009B55F4">
            <w:pPr>
              <w:tabs>
                <w:tab w:val="left" w:pos="180"/>
              </w:tabs>
              <w:jc w:val="both"/>
              <w:rPr>
                <w:rFonts w:ascii="Arial" w:hAnsi="Arial" w:cs="Arial"/>
                <w:sz w:val="18"/>
                <w:szCs w:val="18"/>
              </w:rPr>
            </w:pPr>
            <w:r>
              <w:rPr>
                <w:rFonts w:ascii="Arial" w:hAnsi="Arial" w:cs="Arial"/>
                <w:sz w:val="18"/>
                <w:szCs w:val="18"/>
              </w:rPr>
              <w:lastRenderedPageBreak/>
              <w:t>The Authorised Officer issues a Completion Notice at 2pm.</w:t>
            </w:r>
          </w:p>
        </w:tc>
        <w:tc>
          <w:tcPr>
            <w:tcW w:w="2923" w:type="dxa"/>
          </w:tcPr>
          <w:p w14:paraId="13085513" w14:textId="77777777" w:rsidR="000E1687" w:rsidRDefault="000E1687" w:rsidP="009B55F4">
            <w:pPr>
              <w:tabs>
                <w:tab w:val="left" w:pos="180"/>
              </w:tabs>
              <w:rPr>
                <w:rFonts w:ascii="Arial" w:hAnsi="Arial" w:cs="Arial"/>
                <w:sz w:val="18"/>
                <w:szCs w:val="18"/>
              </w:rPr>
            </w:pPr>
          </w:p>
        </w:tc>
      </w:tr>
    </w:tbl>
    <w:p w14:paraId="25E9AFA6" w14:textId="5C9AFE50" w:rsidR="005B737F" w:rsidRPr="004B2D8E" w:rsidRDefault="000E1687" w:rsidP="005B737F">
      <w:pPr>
        <w:tabs>
          <w:tab w:val="left" w:pos="180"/>
        </w:tabs>
        <w:jc w:val="both"/>
        <w:rPr>
          <w:rFonts w:ascii="Arial" w:hAnsi="Arial" w:cs="Arial"/>
          <w:sz w:val="24"/>
          <w:szCs w:val="24"/>
        </w:rPr>
      </w:pPr>
      <w:r>
        <w:rPr>
          <w:rFonts w:ascii="Arial" w:hAnsi="Arial" w:cs="Arial"/>
          <w:sz w:val="24"/>
          <w:szCs w:val="24"/>
        </w:rPr>
        <w:lastRenderedPageBreak/>
        <w:t xml:space="preserve">The total Performance Deductions which would apply in the </w:t>
      </w:r>
      <w:r w:rsidR="003D53F2">
        <w:rPr>
          <w:rFonts w:ascii="Arial" w:hAnsi="Arial" w:cs="Arial"/>
          <w:sz w:val="24"/>
          <w:szCs w:val="24"/>
        </w:rPr>
        <w:t>above scenario are £562.50</w:t>
      </w:r>
      <w:r>
        <w:rPr>
          <w:rFonts w:ascii="Arial" w:hAnsi="Arial" w:cs="Arial"/>
          <w:sz w:val="24"/>
          <w:szCs w:val="24"/>
        </w:rPr>
        <w:t>.</w:t>
      </w:r>
    </w:p>
    <w:sectPr w:rsidR="005B737F" w:rsidRPr="004B2D8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FF8D1" w14:textId="77777777" w:rsidR="00925F24" w:rsidRDefault="00925F24" w:rsidP="00056387">
      <w:pPr>
        <w:spacing w:before="0" w:after="0" w:line="240" w:lineRule="auto"/>
      </w:pPr>
      <w:r>
        <w:separator/>
      </w:r>
    </w:p>
  </w:endnote>
  <w:endnote w:type="continuationSeparator" w:id="0">
    <w:p w14:paraId="5E093D28" w14:textId="77777777" w:rsidR="00925F24" w:rsidRDefault="00925F24"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21EBB1DD"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342790">
              <w:rPr>
                <w:rFonts w:ascii="Arial" w:hAnsi="Arial" w:cs="Arial"/>
                <w:b/>
                <w:bCs/>
                <w:noProof/>
                <w:color w:val="006600"/>
              </w:rPr>
              <w:t>2</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342790">
              <w:rPr>
                <w:rFonts w:ascii="Arial" w:hAnsi="Arial" w:cs="Arial"/>
                <w:b/>
                <w:bCs/>
                <w:noProof/>
                <w:color w:val="006600"/>
              </w:rPr>
              <w:t>14</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59396" w14:textId="77777777" w:rsidR="00925F24" w:rsidRDefault="00925F24" w:rsidP="00056387">
      <w:pPr>
        <w:spacing w:before="0" w:after="0" w:line="240" w:lineRule="auto"/>
      </w:pPr>
      <w:r>
        <w:separator/>
      </w:r>
    </w:p>
  </w:footnote>
  <w:footnote w:type="continuationSeparator" w:id="0">
    <w:p w14:paraId="072D9FC1" w14:textId="77777777" w:rsidR="00925F24" w:rsidRDefault="00925F24" w:rsidP="000563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B8ABD" w14:textId="37608758" w:rsidR="00AC3E2A" w:rsidRDefault="00C93C1E" w:rsidP="00C93C1E">
    <w:pPr>
      <w:pStyle w:val="Header"/>
      <w:jc w:val="center"/>
      <w:rPr>
        <w:rFonts w:ascii="Arial" w:hAnsi="Arial" w:cs="Arial"/>
        <w:b/>
        <w:color w:val="006600"/>
      </w:rPr>
    </w:pPr>
    <w:r w:rsidRPr="00C93C1E">
      <w:rPr>
        <w:rFonts w:ascii="Arial" w:hAnsi="Arial" w:cs="Arial"/>
        <w:b/>
        <w:color w:val="006600"/>
      </w:rPr>
      <w:t>Thurrock Council –</w:t>
    </w:r>
    <w:r w:rsidR="001F6C2C">
      <w:rPr>
        <w:rFonts w:ascii="Arial" w:hAnsi="Arial" w:cs="Arial"/>
        <w:b/>
        <w:color w:val="006600"/>
      </w:rPr>
      <w:t xml:space="preserve"> </w:t>
    </w:r>
    <w:r w:rsidR="00871490">
      <w:rPr>
        <w:rFonts w:ascii="Arial" w:hAnsi="Arial" w:cs="Arial"/>
        <w:b/>
        <w:color w:val="006600"/>
      </w:rPr>
      <w:t xml:space="preserve">HWRC and Associated Services: Lot 3 Residual Waste: Acceptance and Receipt </w:t>
    </w:r>
  </w:p>
  <w:p w14:paraId="4E3A7445" w14:textId="0F7FD395" w:rsidR="00C93C1E" w:rsidRPr="00C93C1E" w:rsidRDefault="00AC3E2A" w:rsidP="00C93C1E">
    <w:pPr>
      <w:pStyle w:val="Header"/>
      <w:jc w:val="center"/>
      <w:rPr>
        <w:rFonts w:ascii="Arial" w:hAnsi="Arial" w:cs="Arial"/>
        <w:b/>
        <w:color w:val="006600"/>
      </w:rPr>
    </w:pPr>
    <w:r>
      <w:rPr>
        <w:rFonts w:ascii="Arial" w:hAnsi="Arial" w:cs="Arial"/>
        <w:b/>
        <w:color w:val="006600"/>
      </w:rPr>
      <w:t>Performance Framework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52"/>
    <w:rsid w:val="00001A17"/>
    <w:rsid w:val="000231B7"/>
    <w:rsid w:val="00036F8D"/>
    <w:rsid w:val="00047DFE"/>
    <w:rsid w:val="00056387"/>
    <w:rsid w:val="0006329F"/>
    <w:rsid w:val="00063E19"/>
    <w:rsid w:val="00066FA1"/>
    <w:rsid w:val="000B40A0"/>
    <w:rsid w:val="000E1687"/>
    <w:rsid w:val="00125C1C"/>
    <w:rsid w:val="00172491"/>
    <w:rsid w:val="00173398"/>
    <w:rsid w:val="00192292"/>
    <w:rsid w:val="001931A4"/>
    <w:rsid w:val="001A0AD0"/>
    <w:rsid w:val="001F6C2C"/>
    <w:rsid w:val="00223615"/>
    <w:rsid w:val="00240768"/>
    <w:rsid w:val="00295442"/>
    <w:rsid w:val="002B17C6"/>
    <w:rsid w:val="002B24D6"/>
    <w:rsid w:val="002C516E"/>
    <w:rsid w:val="002D34B4"/>
    <w:rsid w:val="002E78C6"/>
    <w:rsid w:val="003252BC"/>
    <w:rsid w:val="00342790"/>
    <w:rsid w:val="00343626"/>
    <w:rsid w:val="003453FB"/>
    <w:rsid w:val="00356327"/>
    <w:rsid w:val="003D3704"/>
    <w:rsid w:val="003D53F2"/>
    <w:rsid w:val="003D60C5"/>
    <w:rsid w:val="003E2CC8"/>
    <w:rsid w:val="003F3B71"/>
    <w:rsid w:val="00420F6D"/>
    <w:rsid w:val="00450623"/>
    <w:rsid w:val="004536A0"/>
    <w:rsid w:val="0046011F"/>
    <w:rsid w:val="00482B3D"/>
    <w:rsid w:val="00483A8A"/>
    <w:rsid w:val="004B2D8E"/>
    <w:rsid w:val="004C1564"/>
    <w:rsid w:val="005020E3"/>
    <w:rsid w:val="00506FF8"/>
    <w:rsid w:val="00510BFA"/>
    <w:rsid w:val="005117DB"/>
    <w:rsid w:val="005211AA"/>
    <w:rsid w:val="005243CA"/>
    <w:rsid w:val="00525AFD"/>
    <w:rsid w:val="00551236"/>
    <w:rsid w:val="00560ABB"/>
    <w:rsid w:val="00562234"/>
    <w:rsid w:val="00592E13"/>
    <w:rsid w:val="005A16EE"/>
    <w:rsid w:val="005B737F"/>
    <w:rsid w:val="005D5A54"/>
    <w:rsid w:val="00613295"/>
    <w:rsid w:val="006165D3"/>
    <w:rsid w:val="00617D8E"/>
    <w:rsid w:val="00656775"/>
    <w:rsid w:val="00693ED4"/>
    <w:rsid w:val="006A409E"/>
    <w:rsid w:val="006A7E00"/>
    <w:rsid w:val="006C209E"/>
    <w:rsid w:val="006D0EDB"/>
    <w:rsid w:val="006E7B8C"/>
    <w:rsid w:val="006F219E"/>
    <w:rsid w:val="007277EF"/>
    <w:rsid w:val="007571AD"/>
    <w:rsid w:val="007625D3"/>
    <w:rsid w:val="00763698"/>
    <w:rsid w:val="0076561A"/>
    <w:rsid w:val="007A3FFF"/>
    <w:rsid w:val="007C3045"/>
    <w:rsid w:val="007E0AF3"/>
    <w:rsid w:val="007E3334"/>
    <w:rsid w:val="0080022F"/>
    <w:rsid w:val="00805B55"/>
    <w:rsid w:val="008171D7"/>
    <w:rsid w:val="0082659D"/>
    <w:rsid w:val="00854153"/>
    <w:rsid w:val="008622FE"/>
    <w:rsid w:val="00864EDD"/>
    <w:rsid w:val="00871490"/>
    <w:rsid w:val="00891DAA"/>
    <w:rsid w:val="008B0444"/>
    <w:rsid w:val="008C0F49"/>
    <w:rsid w:val="008D3340"/>
    <w:rsid w:val="008D5A17"/>
    <w:rsid w:val="008D6A8A"/>
    <w:rsid w:val="00903C41"/>
    <w:rsid w:val="009136ED"/>
    <w:rsid w:val="00925F24"/>
    <w:rsid w:val="00936D43"/>
    <w:rsid w:val="009636D4"/>
    <w:rsid w:val="00994EA7"/>
    <w:rsid w:val="009B2A3F"/>
    <w:rsid w:val="00A3733D"/>
    <w:rsid w:val="00A44493"/>
    <w:rsid w:val="00A44D44"/>
    <w:rsid w:val="00A47852"/>
    <w:rsid w:val="00A56F64"/>
    <w:rsid w:val="00A63998"/>
    <w:rsid w:val="00A94A05"/>
    <w:rsid w:val="00AA7BFD"/>
    <w:rsid w:val="00AB6AAC"/>
    <w:rsid w:val="00AC3E2A"/>
    <w:rsid w:val="00AD44C9"/>
    <w:rsid w:val="00B16783"/>
    <w:rsid w:val="00B17B79"/>
    <w:rsid w:val="00B256C9"/>
    <w:rsid w:val="00B307C1"/>
    <w:rsid w:val="00B36AA0"/>
    <w:rsid w:val="00B42517"/>
    <w:rsid w:val="00B52BD9"/>
    <w:rsid w:val="00B55262"/>
    <w:rsid w:val="00B654B1"/>
    <w:rsid w:val="00B67B95"/>
    <w:rsid w:val="00B97CD2"/>
    <w:rsid w:val="00BA4373"/>
    <w:rsid w:val="00BE32D9"/>
    <w:rsid w:val="00BE4556"/>
    <w:rsid w:val="00BE6998"/>
    <w:rsid w:val="00C05843"/>
    <w:rsid w:val="00C210F7"/>
    <w:rsid w:val="00C21DD8"/>
    <w:rsid w:val="00C464CA"/>
    <w:rsid w:val="00C5323A"/>
    <w:rsid w:val="00C8103E"/>
    <w:rsid w:val="00C81DE6"/>
    <w:rsid w:val="00C913AD"/>
    <w:rsid w:val="00C93C1E"/>
    <w:rsid w:val="00C93CDB"/>
    <w:rsid w:val="00CA11A8"/>
    <w:rsid w:val="00CB1ACC"/>
    <w:rsid w:val="00CC6715"/>
    <w:rsid w:val="00CE46C3"/>
    <w:rsid w:val="00CE4A82"/>
    <w:rsid w:val="00D02C5A"/>
    <w:rsid w:val="00D0655C"/>
    <w:rsid w:val="00D13B9B"/>
    <w:rsid w:val="00D23300"/>
    <w:rsid w:val="00D235E0"/>
    <w:rsid w:val="00D43285"/>
    <w:rsid w:val="00D433BE"/>
    <w:rsid w:val="00D60BE3"/>
    <w:rsid w:val="00D66A46"/>
    <w:rsid w:val="00D757EC"/>
    <w:rsid w:val="00D8390E"/>
    <w:rsid w:val="00D83DAC"/>
    <w:rsid w:val="00E0611F"/>
    <w:rsid w:val="00E27E26"/>
    <w:rsid w:val="00E43B4B"/>
    <w:rsid w:val="00E46BCE"/>
    <w:rsid w:val="00E65195"/>
    <w:rsid w:val="00E74F0C"/>
    <w:rsid w:val="00E8453E"/>
    <w:rsid w:val="00EA1762"/>
    <w:rsid w:val="00EB46F5"/>
    <w:rsid w:val="00EE3F31"/>
    <w:rsid w:val="00EE4B49"/>
    <w:rsid w:val="00EE5858"/>
    <w:rsid w:val="00F136D2"/>
    <w:rsid w:val="00F16809"/>
    <w:rsid w:val="00F21DFE"/>
    <w:rsid w:val="00F23A8A"/>
    <w:rsid w:val="00F67736"/>
    <w:rsid w:val="00F938B2"/>
    <w:rsid w:val="00FA27F4"/>
    <w:rsid w:val="00FA6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1EFD0-E92A-4BF1-9E07-BA69BBBC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2948</Words>
  <Characters>16808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19717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Hazelton</dc:creator>
  <cp:lastModifiedBy>Harmer, John</cp:lastModifiedBy>
  <cp:revision>2</cp:revision>
  <dcterms:created xsi:type="dcterms:W3CDTF">2017-05-19T07:33:00Z</dcterms:created>
  <dcterms:modified xsi:type="dcterms:W3CDTF">2017-05-19T07:33:00Z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A3073504</vt:lpwstr>
  </property>
  <property fmtid="{D5CDD505-2E9C-101B-9397-08002B2CF9AE}" pid="4" name="Objective-Title">
    <vt:lpwstr>Residual Waste Lot 3_Acceptance and Receipt_Performance Framework170517</vt:lpwstr>
  </property>
  <property fmtid="{D5CDD505-2E9C-101B-9397-08002B2CF9AE}" pid="5" name="Objective-Comment">
    <vt:lpwstr/>
  </property>
  <property fmtid="{D5CDD505-2E9C-101B-9397-08002B2CF9AE}" pid="6" name="Objective-CreationStamp">
    <vt:filetime>2017-05-18T15:45:16Z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2017-05-18T15:45:16Z</vt:filetime>
  </property>
  <property fmtid="{D5CDD505-2E9C-101B-9397-08002B2CF9AE}" pid="10" name="Objective-ModificationStamp">
    <vt:filetime>2017-05-18T15:45:22Z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3 - Residual Waste:</vt:lpwstr>
  </property>
  <property fmtid="{D5CDD505-2E9C-101B-9397-08002B2CF9AE}" pid="13" name="Objective-Parent">
    <vt:lpwstr>Lot 3 - Residual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